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6D11D8" w:rsidRDefault="00A322F7" w:rsidP="003948AC">
      <w:pPr>
        <w:spacing w:before="100" w:beforeAutospacing="1" w:after="100" w:afterAutospacing="1" w:line="360" w:lineRule="auto"/>
        <w:ind w:left="1418"/>
        <w:rPr>
          <w:rFonts w:cs="Arial"/>
          <w:sz w:val="26"/>
          <w:szCs w:val="26"/>
        </w:rPr>
      </w:pPr>
      <w:r w:rsidRPr="006D11D8">
        <w:rPr>
          <w:rFonts w:cs="Arial"/>
          <w:sz w:val="26"/>
          <w:szCs w:val="26"/>
        </w:rPr>
        <w:t>Presse-Information</w:t>
      </w:r>
    </w:p>
    <w:p w:rsidR="00E94FDA" w:rsidRDefault="00E94FDA" w:rsidP="003948AC">
      <w:pPr>
        <w:spacing w:line="360" w:lineRule="auto"/>
        <w:ind w:left="1418"/>
        <w:rPr>
          <w:rStyle w:val="Formatvorlage1"/>
        </w:rPr>
      </w:pPr>
      <w:r>
        <w:rPr>
          <w:rStyle w:val="Formatvorlage1"/>
        </w:rPr>
        <w:t xml:space="preserve">hagebau </w:t>
      </w:r>
      <w:r w:rsidRPr="00E94FDA">
        <w:rPr>
          <w:rStyle w:val="Formatvorlage1"/>
        </w:rPr>
        <w:t xml:space="preserve">FENSTER TÜREN TORE-Profis </w:t>
      </w:r>
    </w:p>
    <w:p w:rsidR="00E94FDA" w:rsidRDefault="00E94FDA" w:rsidP="003948AC">
      <w:pPr>
        <w:spacing w:line="360" w:lineRule="auto"/>
        <w:ind w:left="1418"/>
        <w:rPr>
          <w:rStyle w:val="Formatvorlage1"/>
        </w:rPr>
      </w:pPr>
      <w:r>
        <w:rPr>
          <w:rStyle w:val="Formatvorlage1"/>
        </w:rPr>
        <w:t xml:space="preserve">klären Verbraucher </w:t>
      </w:r>
      <w:r w:rsidR="00A466A9">
        <w:rPr>
          <w:rStyle w:val="Formatvorlage1"/>
        </w:rPr>
        <w:t>über Einbruchschutz</w:t>
      </w:r>
      <w:r>
        <w:rPr>
          <w:rStyle w:val="Formatvorlage1"/>
        </w:rPr>
        <w:t xml:space="preserve"> auf</w:t>
      </w:r>
    </w:p>
    <w:p w:rsidR="00A466A9" w:rsidRDefault="00A466A9" w:rsidP="00A466A9">
      <w:pPr>
        <w:pStyle w:val="Listenabsatz"/>
        <w:numPr>
          <w:ilvl w:val="0"/>
          <w:numId w:val="1"/>
        </w:numPr>
        <w:spacing w:line="360" w:lineRule="auto"/>
        <w:rPr>
          <w:rStyle w:val="Formatvorlage2"/>
        </w:rPr>
      </w:pPr>
      <w:r>
        <w:rPr>
          <w:rStyle w:val="Formatvorlage2"/>
        </w:rPr>
        <w:t>Bundesweit</w:t>
      </w:r>
      <w:r w:rsidR="008E1C4A">
        <w:rPr>
          <w:rStyle w:val="Formatvorlage2"/>
        </w:rPr>
        <w:t xml:space="preserve"> rund 60</w:t>
      </w:r>
      <w:r>
        <w:rPr>
          <w:rStyle w:val="Formatvorlage2"/>
        </w:rPr>
        <w:t xml:space="preserve"> Informationsabende </w:t>
      </w:r>
    </w:p>
    <w:p w:rsidR="00A466A9" w:rsidRDefault="008E1C4A" w:rsidP="00F14459">
      <w:pPr>
        <w:pStyle w:val="Listenabsatz"/>
        <w:numPr>
          <w:ilvl w:val="0"/>
          <w:numId w:val="1"/>
        </w:numPr>
        <w:spacing w:line="360" w:lineRule="auto"/>
        <w:rPr>
          <w:rStyle w:val="Formatvorlage2"/>
        </w:rPr>
      </w:pPr>
      <w:r>
        <w:rPr>
          <w:rStyle w:val="Formatvorlage2"/>
        </w:rPr>
        <w:t xml:space="preserve">Kooperation mit </w:t>
      </w:r>
      <w:r w:rsidR="00F14459">
        <w:rPr>
          <w:rStyle w:val="Formatvorlage2"/>
        </w:rPr>
        <w:t xml:space="preserve">der </w:t>
      </w:r>
      <w:r w:rsidR="00F14459" w:rsidRPr="00F14459">
        <w:rPr>
          <w:rStyle w:val="Formatvorlage2"/>
        </w:rPr>
        <w:t>VdS Schadenverhütung GmbH</w:t>
      </w:r>
    </w:p>
    <w:p w:rsidR="00EF3DF1" w:rsidRPr="00A466A9" w:rsidRDefault="00EF3DF1" w:rsidP="008E1C4A">
      <w:pPr>
        <w:pStyle w:val="Listenabsatz"/>
        <w:numPr>
          <w:ilvl w:val="0"/>
          <w:numId w:val="1"/>
        </w:numPr>
        <w:spacing w:line="360" w:lineRule="auto"/>
        <w:rPr>
          <w:rStyle w:val="Formatvorlage2"/>
        </w:rPr>
      </w:pPr>
      <w:r>
        <w:rPr>
          <w:rStyle w:val="Formatvorlage2"/>
        </w:rPr>
        <w:t>Händler bieten einzigartigen Sicherheits-Check</w:t>
      </w:r>
    </w:p>
    <w:p w:rsidR="003948AC" w:rsidRPr="00A466A9" w:rsidRDefault="003948AC" w:rsidP="003948AC">
      <w:pPr>
        <w:spacing w:line="360" w:lineRule="auto"/>
        <w:ind w:left="1418"/>
        <w:rPr>
          <w:rStyle w:val="Formatvorlage2"/>
        </w:rPr>
      </w:pPr>
    </w:p>
    <w:p w:rsidR="000F1EA2" w:rsidRPr="009822D1" w:rsidRDefault="008D2980" w:rsidP="009822D1">
      <w:pPr>
        <w:spacing w:line="360" w:lineRule="auto"/>
        <w:ind w:left="1418"/>
        <w:rPr>
          <w:rStyle w:val="Formatvorlage4"/>
          <w:b/>
          <w:szCs w:val="24"/>
        </w:rPr>
      </w:pPr>
      <w:r w:rsidRPr="009822D1">
        <w:rPr>
          <w:rStyle w:val="Formatvorlage5"/>
          <w:szCs w:val="24"/>
        </w:rPr>
        <w:t>Soltau</w:t>
      </w:r>
      <w:r w:rsidR="00B00D4B">
        <w:rPr>
          <w:rStyle w:val="Formatvorlage5"/>
          <w:szCs w:val="24"/>
        </w:rPr>
        <w:t>, 14. Dezember 2015</w:t>
      </w:r>
      <w:r w:rsidR="00134E14" w:rsidRPr="009822D1">
        <w:rPr>
          <w:rStyle w:val="Formatvorlage5"/>
          <w:szCs w:val="24"/>
        </w:rPr>
        <w:t xml:space="preserve">. </w:t>
      </w:r>
      <w:r w:rsidR="00F14459" w:rsidRPr="009822D1">
        <w:rPr>
          <w:rStyle w:val="Formatvorlage5"/>
          <w:szCs w:val="24"/>
        </w:rPr>
        <w:t>Passend in</w:t>
      </w:r>
      <w:r w:rsidR="00391DC8" w:rsidRPr="009822D1">
        <w:rPr>
          <w:rStyle w:val="Formatvorlage5"/>
          <w:szCs w:val="24"/>
        </w:rPr>
        <w:t xml:space="preserve"> der dunklen Jahreszeit</w:t>
      </w:r>
      <w:r w:rsidR="00F14459" w:rsidRPr="009822D1">
        <w:rPr>
          <w:rStyle w:val="Formatvorlage5"/>
          <w:szCs w:val="24"/>
        </w:rPr>
        <w:t xml:space="preserve"> ist</w:t>
      </w:r>
      <w:r w:rsidR="00391DC8" w:rsidRPr="009822D1">
        <w:rPr>
          <w:rStyle w:val="Formatvorlage5"/>
          <w:szCs w:val="24"/>
        </w:rPr>
        <w:t xml:space="preserve"> </w:t>
      </w:r>
      <w:r w:rsidR="00F14459" w:rsidRPr="009822D1">
        <w:rPr>
          <w:rStyle w:val="Formatvorlage5"/>
          <w:szCs w:val="24"/>
        </w:rPr>
        <w:t>die neue Kampagne</w:t>
      </w:r>
      <w:r w:rsidR="00A67607" w:rsidRPr="009822D1">
        <w:rPr>
          <w:rStyle w:val="Formatvorlage5"/>
          <w:szCs w:val="24"/>
        </w:rPr>
        <w:t xml:space="preserve"> </w:t>
      </w:r>
      <w:r w:rsidR="00F14459" w:rsidRPr="009822D1">
        <w:rPr>
          <w:rStyle w:val="Formatvorlage5"/>
          <w:szCs w:val="24"/>
        </w:rPr>
        <w:t>„</w:t>
      </w:r>
      <w:r w:rsidR="00A67607" w:rsidRPr="009822D1">
        <w:rPr>
          <w:rStyle w:val="Formatvorlage5"/>
          <w:szCs w:val="24"/>
        </w:rPr>
        <w:t>Schützen – Überwachen – Alarmieren</w:t>
      </w:r>
      <w:r w:rsidR="00F14459" w:rsidRPr="009822D1">
        <w:rPr>
          <w:rStyle w:val="Formatvorlage5"/>
          <w:szCs w:val="24"/>
        </w:rPr>
        <w:t>“</w:t>
      </w:r>
      <w:r w:rsidR="00A67607" w:rsidRPr="009822D1">
        <w:rPr>
          <w:rStyle w:val="Formatvorlage5"/>
          <w:szCs w:val="24"/>
        </w:rPr>
        <w:t xml:space="preserve"> </w:t>
      </w:r>
      <w:r w:rsidR="00F14459" w:rsidRPr="009822D1">
        <w:rPr>
          <w:rStyle w:val="Formatvorlage5"/>
          <w:szCs w:val="24"/>
        </w:rPr>
        <w:t>des</w:t>
      </w:r>
      <w:r w:rsidR="00391DC8" w:rsidRPr="009822D1">
        <w:rPr>
          <w:rStyle w:val="Formatvorlage5"/>
          <w:szCs w:val="24"/>
        </w:rPr>
        <w:t xml:space="preserve"> hagebau </w:t>
      </w:r>
      <w:r w:rsidR="00F14459" w:rsidRPr="009822D1">
        <w:rPr>
          <w:rStyle w:val="Formatvorlage5"/>
          <w:szCs w:val="24"/>
        </w:rPr>
        <w:t>Spezialisierungssystems</w:t>
      </w:r>
      <w:r w:rsidR="00391DC8" w:rsidRPr="009822D1">
        <w:rPr>
          <w:rStyle w:val="Formatvorlage5"/>
          <w:szCs w:val="24"/>
        </w:rPr>
        <w:t xml:space="preserve"> FENSTER TÜREN TORE-Profi </w:t>
      </w:r>
      <w:r w:rsidR="006D11D8" w:rsidRPr="009822D1">
        <w:rPr>
          <w:rStyle w:val="Formatvorlage5"/>
          <w:szCs w:val="24"/>
        </w:rPr>
        <w:t>(FTT-Profi)</w:t>
      </w:r>
      <w:r w:rsidR="00F14459" w:rsidRPr="009822D1">
        <w:rPr>
          <w:rStyle w:val="Formatvorlage5"/>
          <w:szCs w:val="24"/>
        </w:rPr>
        <w:t xml:space="preserve"> erfolgreich angelaufen</w:t>
      </w:r>
      <w:r w:rsidR="00391DC8" w:rsidRPr="009822D1">
        <w:rPr>
          <w:rStyle w:val="Formatvorlage5"/>
          <w:szCs w:val="24"/>
        </w:rPr>
        <w:t xml:space="preserve">. </w:t>
      </w:r>
      <w:r w:rsidR="00AD2AC4" w:rsidRPr="009822D1">
        <w:rPr>
          <w:rStyle w:val="Formatvorlage5"/>
          <w:szCs w:val="24"/>
        </w:rPr>
        <w:t xml:space="preserve">Ziel </w:t>
      </w:r>
      <w:r w:rsidR="00F14459" w:rsidRPr="009822D1">
        <w:rPr>
          <w:rStyle w:val="Formatvorlage5"/>
          <w:szCs w:val="24"/>
        </w:rPr>
        <w:t xml:space="preserve">der Aktivitäten </w:t>
      </w:r>
      <w:r w:rsidR="00AD2AC4" w:rsidRPr="009822D1">
        <w:rPr>
          <w:rStyle w:val="Formatvorlage5"/>
          <w:szCs w:val="24"/>
        </w:rPr>
        <w:t xml:space="preserve">ist es, </w:t>
      </w:r>
      <w:r w:rsidR="00A67607" w:rsidRPr="009822D1">
        <w:rPr>
          <w:rStyle w:val="Formatvorlage5"/>
          <w:szCs w:val="24"/>
        </w:rPr>
        <w:t>Privatkunden</w:t>
      </w:r>
      <w:r w:rsidR="00AD2AC4" w:rsidRPr="009822D1">
        <w:rPr>
          <w:rStyle w:val="Formatvorlage5"/>
          <w:szCs w:val="24"/>
        </w:rPr>
        <w:t xml:space="preserve"> über das Verhalten von Einbrechern und geeignete Schutzmaßnahmen zu informieren.</w:t>
      </w:r>
      <w:r w:rsidR="00391DC8" w:rsidRPr="009822D1">
        <w:rPr>
          <w:rStyle w:val="Formatvorlage5"/>
          <w:szCs w:val="24"/>
        </w:rPr>
        <w:t xml:space="preserve"> </w:t>
      </w:r>
      <w:r w:rsidR="00AF7FC2" w:rsidRPr="009822D1">
        <w:rPr>
          <w:rStyle w:val="Formatvorlage5"/>
          <w:szCs w:val="24"/>
        </w:rPr>
        <w:t xml:space="preserve">Dazu </w:t>
      </w:r>
      <w:r w:rsidR="00C059D3" w:rsidRPr="009822D1">
        <w:rPr>
          <w:rStyle w:val="Formatvorlage5"/>
          <w:szCs w:val="24"/>
        </w:rPr>
        <w:t xml:space="preserve">hat </w:t>
      </w:r>
      <w:r w:rsidR="00AF7FC2" w:rsidRPr="009822D1">
        <w:rPr>
          <w:rStyle w:val="Formatvorlage5"/>
          <w:szCs w:val="24"/>
        </w:rPr>
        <w:t xml:space="preserve">die </w:t>
      </w:r>
      <w:r w:rsidR="00FA51A7" w:rsidRPr="009822D1">
        <w:rPr>
          <w:rStyle w:val="Formatvorlage5"/>
          <w:szCs w:val="24"/>
        </w:rPr>
        <w:t>hagebau</w:t>
      </w:r>
      <w:r w:rsidR="00AF7FC2" w:rsidRPr="009822D1">
        <w:rPr>
          <w:rStyle w:val="Formatvorlage5"/>
          <w:szCs w:val="24"/>
        </w:rPr>
        <w:t xml:space="preserve"> Zentrale </w:t>
      </w:r>
      <w:r w:rsidR="00C059D3" w:rsidRPr="009822D1">
        <w:rPr>
          <w:rStyle w:val="Formatvorlage5"/>
          <w:szCs w:val="24"/>
        </w:rPr>
        <w:t>für ihre</w:t>
      </w:r>
      <w:r w:rsidR="00AF7FC2" w:rsidRPr="009822D1">
        <w:rPr>
          <w:rStyle w:val="Formatvorlage5"/>
          <w:szCs w:val="24"/>
        </w:rPr>
        <w:t xml:space="preserve"> bundesweit 60 FTT-Profi </w:t>
      </w:r>
      <w:r w:rsidR="00C059D3" w:rsidRPr="009822D1">
        <w:rPr>
          <w:rStyle w:val="Formatvorlage5"/>
          <w:szCs w:val="24"/>
        </w:rPr>
        <w:t>Standorte</w:t>
      </w:r>
      <w:r w:rsidR="00AF7FC2" w:rsidRPr="009822D1">
        <w:rPr>
          <w:rStyle w:val="Formatvorlage5"/>
          <w:szCs w:val="24"/>
        </w:rPr>
        <w:t xml:space="preserve"> einen Vertriebsbaustein </w:t>
      </w:r>
      <w:r w:rsidR="00C059D3" w:rsidRPr="009822D1">
        <w:rPr>
          <w:rStyle w:val="Formatvorlage5"/>
          <w:szCs w:val="24"/>
        </w:rPr>
        <w:t>entwickelt</w:t>
      </w:r>
      <w:r w:rsidR="00AF7FC2" w:rsidRPr="009822D1">
        <w:rPr>
          <w:rStyle w:val="Formatvorlage5"/>
          <w:szCs w:val="24"/>
        </w:rPr>
        <w:t xml:space="preserve">, der Maßnahmen auf mehreren Ebenen </w:t>
      </w:r>
      <w:r w:rsidR="008E1C4A" w:rsidRPr="009822D1">
        <w:rPr>
          <w:rStyle w:val="Formatvorlage5"/>
          <w:szCs w:val="24"/>
        </w:rPr>
        <w:t>beinhaltet</w:t>
      </w:r>
      <w:r w:rsidR="00AF7FC2" w:rsidRPr="009822D1">
        <w:rPr>
          <w:rStyle w:val="Formatvorlage5"/>
          <w:szCs w:val="24"/>
        </w:rPr>
        <w:t>.</w:t>
      </w:r>
    </w:p>
    <w:p w:rsidR="00391DC8" w:rsidRPr="009822D1" w:rsidRDefault="00391DC8" w:rsidP="009822D1">
      <w:pPr>
        <w:spacing w:line="360" w:lineRule="auto"/>
        <w:ind w:left="1418"/>
        <w:rPr>
          <w:rStyle w:val="Formatvorlage4"/>
          <w:szCs w:val="24"/>
        </w:rPr>
      </w:pPr>
    </w:p>
    <w:p w:rsidR="00391DC8" w:rsidRPr="009822D1" w:rsidRDefault="00391DC8" w:rsidP="009822D1">
      <w:pPr>
        <w:spacing w:line="360" w:lineRule="auto"/>
        <w:ind w:left="1418"/>
        <w:rPr>
          <w:rStyle w:val="Formatvorlage4"/>
          <w:szCs w:val="24"/>
        </w:rPr>
      </w:pPr>
      <w:r w:rsidRPr="009822D1">
        <w:rPr>
          <w:rStyle w:val="Formatvorlage4"/>
          <w:szCs w:val="24"/>
        </w:rPr>
        <w:t xml:space="preserve">Laut </w:t>
      </w:r>
      <w:r w:rsidR="006D11D8" w:rsidRPr="009822D1">
        <w:rPr>
          <w:rStyle w:val="Formatvorlage4"/>
          <w:szCs w:val="24"/>
        </w:rPr>
        <w:t>p</w:t>
      </w:r>
      <w:r w:rsidRPr="009822D1">
        <w:rPr>
          <w:rStyle w:val="Formatvorlage4"/>
          <w:szCs w:val="24"/>
        </w:rPr>
        <w:t xml:space="preserve">olizeilicher Kriminalstatistik steigt die Zahl der Wohnungseinbrüche </w:t>
      </w:r>
      <w:r w:rsidR="00C85923" w:rsidRPr="009822D1">
        <w:rPr>
          <w:rStyle w:val="Formatvorlage4"/>
          <w:szCs w:val="24"/>
        </w:rPr>
        <w:t>in Deutschland</w:t>
      </w:r>
      <w:r w:rsidR="006D11D8" w:rsidRPr="009822D1">
        <w:rPr>
          <w:rStyle w:val="Formatvorlage4"/>
          <w:szCs w:val="24"/>
        </w:rPr>
        <w:t xml:space="preserve"> </w:t>
      </w:r>
      <w:r w:rsidRPr="009822D1">
        <w:rPr>
          <w:rStyle w:val="Formatvorlage4"/>
          <w:szCs w:val="24"/>
        </w:rPr>
        <w:t>stetig</w:t>
      </w:r>
      <w:r w:rsidR="006D11D8" w:rsidRPr="009822D1">
        <w:rPr>
          <w:rStyle w:val="Formatvorlage4"/>
          <w:szCs w:val="24"/>
        </w:rPr>
        <w:t xml:space="preserve"> an</w:t>
      </w:r>
      <w:r w:rsidRPr="009822D1">
        <w:rPr>
          <w:rStyle w:val="Formatvorlage4"/>
          <w:szCs w:val="24"/>
        </w:rPr>
        <w:t xml:space="preserve">. Die Täter kommen überwiegend tagsüber und gelangen meist über Fensterelemente ins Haus. Eigenheimbesitzer sind sensibilisiert, wozu auch die Pressearbeit der Polizei und Berichte in den Medien beitragen. </w:t>
      </w:r>
      <w:r w:rsidR="00C85923" w:rsidRPr="009822D1">
        <w:rPr>
          <w:rStyle w:val="Formatvorlage4"/>
          <w:szCs w:val="24"/>
        </w:rPr>
        <w:t>I</w:t>
      </w:r>
      <w:r w:rsidRPr="009822D1">
        <w:rPr>
          <w:rStyle w:val="Formatvorlage4"/>
          <w:szCs w:val="24"/>
        </w:rPr>
        <w:t xml:space="preserve">n der Politik </w:t>
      </w:r>
      <w:r w:rsidR="00E55FCD" w:rsidRPr="009822D1">
        <w:rPr>
          <w:rStyle w:val="Formatvorlage4"/>
          <w:szCs w:val="24"/>
        </w:rPr>
        <w:t xml:space="preserve">schlägt das Thema </w:t>
      </w:r>
      <w:r w:rsidR="00C85923" w:rsidRPr="009822D1">
        <w:rPr>
          <w:rStyle w:val="Formatvorlage4"/>
          <w:szCs w:val="24"/>
        </w:rPr>
        <w:t xml:space="preserve">ebenfalls </w:t>
      </w:r>
      <w:r w:rsidR="00E55FCD" w:rsidRPr="009822D1">
        <w:rPr>
          <w:rStyle w:val="Formatvorlage4"/>
          <w:szCs w:val="24"/>
        </w:rPr>
        <w:t xml:space="preserve">Wellen. So </w:t>
      </w:r>
      <w:r w:rsidRPr="009822D1">
        <w:rPr>
          <w:rStyle w:val="Formatvorlage4"/>
          <w:szCs w:val="24"/>
        </w:rPr>
        <w:t>ist im Gespräch, das Nachrüsten sicherheitsrelevanter Maßnahmen – ähnlich wie die energetische Sanierung – steuerlich zu begünstigen. „</w:t>
      </w:r>
      <w:r w:rsidR="00C059D3" w:rsidRPr="009822D1">
        <w:rPr>
          <w:rStyle w:val="Formatvorlage4"/>
          <w:szCs w:val="24"/>
        </w:rPr>
        <w:t xml:space="preserve">Mit unserer </w:t>
      </w:r>
      <w:r w:rsidRPr="009822D1">
        <w:rPr>
          <w:rStyle w:val="Formatvorlage4"/>
          <w:szCs w:val="24"/>
        </w:rPr>
        <w:t>Kampagne</w:t>
      </w:r>
      <w:r w:rsidR="006D11D8" w:rsidRPr="009822D1">
        <w:rPr>
          <w:rStyle w:val="Formatvorlage4"/>
          <w:szCs w:val="24"/>
        </w:rPr>
        <w:t xml:space="preserve"> </w:t>
      </w:r>
      <w:r w:rsidR="00C059D3" w:rsidRPr="009822D1">
        <w:rPr>
          <w:rStyle w:val="Formatvorlage4"/>
          <w:szCs w:val="24"/>
        </w:rPr>
        <w:t>treffen wir</w:t>
      </w:r>
      <w:r w:rsidRPr="009822D1">
        <w:rPr>
          <w:rStyle w:val="Formatvorlage4"/>
          <w:szCs w:val="24"/>
        </w:rPr>
        <w:t xml:space="preserve"> den Nerv der Zeit“, </w:t>
      </w:r>
      <w:r w:rsidR="00C85923" w:rsidRPr="009822D1">
        <w:rPr>
          <w:rStyle w:val="Formatvorlage4"/>
          <w:szCs w:val="24"/>
        </w:rPr>
        <w:t>stellt</w:t>
      </w:r>
      <w:r w:rsidRPr="009822D1">
        <w:rPr>
          <w:rStyle w:val="Formatvorlage4"/>
          <w:szCs w:val="24"/>
        </w:rPr>
        <w:t xml:space="preserve"> Johannes Lensges, </w:t>
      </w:r>
      <w:r w:rsidR="00D7560F" w:rsidRPr="009822D1">
        <w:rPr>
          <w:rStyle w:val="Formatvorlage4"/>
          <w:szCs w:val="24"/>
        </w:rPr>
        <w:t xml:space="preserve">hagebau </w:t>
      </w:r>
      <w:r w:rsidRPr="009822D1">
        <w:rPr>
          <w:rStyle w:val="Formatvorlage4"/>
          <w:szCs w:val="24"/>
        </w:rPr>
        <w:t xml:space="preserve">Bereichsleiter Vertrieb Baustoffe/Fliese, </w:t>
      </w:r>
      <w:r w:rsidR="00C85923" w:rsidRPr="009822D1">
        <w:rPr>
          <w:rStyle w:val="Formatvorlage4"/>
          <w:szCs w:val="24"/>
        </w:rPr>
        <w:t>fest.</w:t>
      </w:r>
      <w:r w:rsidRPr="009822D1">
        <w:rPr>
          <w:rStyle w:val="Formatvorlage4"/>
          <w:szCs w:val="24"/>
        </w:rPr>
        <w:t xml:space="preserve"> „Wir </w:t>
      </w:r>
      <w:r w:rsidR="00F14459" w:rsidRPr="009822D1">
        <w:rPr>
          <w:rStyle w:val="Formatvorlage4"/>
          <w:szCs w:val="24"/>
        </w:rPr>
        <w:t>positionieren damit</w:t>
      </w:r>
      <w:r w:rsidRPr="009822D1">
        <w:rPr>
          <w:rStyle w:val="Formatvorlage4"/>
          <w:szCs w:val="24"/>
        </w:rPr>
        <w:t xml:space="preserve"> unsere Fachhändler </w:t>
      </w:r>
      <w:r w:rsidR="00F14459" w:rsidRPr="009822D1">
        <w:rPr>
          <w:rStyle w:val="Formatvorlage4"/>
          <w:szCs w:val="24"/>
        </w:rPr>
        <w:t>beim</w:t>
      </w:r>
      <w:r w:rsidRPr="009822D1">
        <w:rPr>
          <w:rStyle w:val="Formatvorlage4"/>
          <w:szCs w:val="24"/>
        </w:rPr>
        <w:t xml:space="preserve"> Verbraucher als Experten für Einbruchprävention.“ Zu diesem Zweck hat sich FTT-Profi der Initiative K</w:t>
      </w:r>
      <w:r w:rsidR="00A42DD4" w:rsidRPr="009822D1">
        <w:rPr>
          <w:rStyle w:val="Formatvorlage4"/>
          <w:szCs w:val="24"/>
        </w:rPr>
        <w:t>-</w:t>
      </w:r>
      <w:r w:rsidRPr="009822D1">
        <w:rPr>
          <w:rStyle w:val="Formatvorlage4"/>
          <w:szCs w:val="24"/>
        </w:rPr>
        <w:t xml:space="preserve">EINBRUCH angeschlossen, </w:t>
      </w:r>
      <w:r w:rsidR="008F4CFF" w:rsidRPr="009822D1">
        <w:rPr>
          <w:rStyle w:val="Formatvorlage4"/>
          <w:szCs w:val="24"/>
        </w:rPr>
        <w:t xml:space="preserve">die von der Polizei und Partnern aus der Wirtschaft ins Leben gerufen wurde. </w:t>
      </w:r>
    </w:p>
    <w:p w:rsidR="00391DC8" w:rsidRPr="009822D1" w:rsidRDefault="00391DC8" w:rsidP="009822D1">
      <w:pPr>
        <w:spacing w:line="360" w:lineRule="auto"/>
        <w:ind w:left="1418"/>
        <w:rPr>
          <w:rStyle w:val="Formatvorlage4"/>
          <w:szCs w:val="24"/>
        </w:rPr>
      </w:pPr>
    </w:p>
    <w:p w:rsidR="00391DC8" w:rsidRPr="009822D1" w:rsidRDefault="00391DC8" w:rsidP="009822D1">
      <w:pPr>
        <w:keepNext/>
        <w:spacing w:line="360" w:lineRule="auto"/>
        <w:ind w:left="1418"/>
        <w:rPr>
          <w:rStyle w:val="Formatvorlage4"/>
          <w:b/>
          <w:szCs w:val="24"/>
        </w:rPr>
      </w:pPr>
      <w:r w:rsidRPr="009822D1">
        <w:rPr>
          <w:rStyle w:val="Formatvorlage4"/>
          <w:b/>
          <w:szCs w:val="24"/>
        </w:rPr>
        <w:lastRenderedPageBreak/>
        <w:t>Bundesweit 60 Kundenevents</w:t>
      </w:r>
    </w:p>
    <w:p w:rsidR="00391DC8" w:rsidRPr="009822D1" w:rsidRDefault="00391DC8" w:rsidP="009822D1">
      <w:pPr>
        <w:spacing w:line="360" w:lineRule="auto"/>
        <w:ind w:left="1418"/>
        <w:rPr>
          <w:rStyle w:val="Formatvorlage4"/>
          <w:szCs w:val="24"/>
        </w:rPr>
      </w:pPr>
      <w:r w:rsidRPr="009822D1">
        <w:rPr>
          <w:rStyle w:val="Formatvorlage4"/>
          <w:szCs w:val="24"/>
        </w:rPr>
        <w:t xml:space="preserve">Zentraler Bestandteil </w:t>
      </w:r>
      <w:r w:rsidR="001B7091" w:rsidRPr="009822D1">
        <w:rPr>
          <w:rStyle w:val="Formatvorlage4"/>
          <w:szCs w:val="24"/>
        </w:rPr>
        <w:t>de</w:t>
      </w:r>
      <w:r w:rsidR="00F14459" w:rsidRPr="009822D1">
        <w:rPr>
          <w:rStyle w:val="Formatvorlage4"/>
          <w:szCs w:val="24"/>
        </w:rPr>
        <w:t>r</w:t>
      </w:r>
      <w:r w:rsidR="001B7091" w:rsidRPr="009822D1">
        <w:rPr>
          <w:rStyle w:val="Formatvorlage4"/>
          <w:szCs w:val="24"/>
        </w:rPr>
        <w:t xml:space="preserve"> Vertriebs</w:t>
      </w:r>
      <w:r w:rsidR="00F14459" w:rsidRPr="009822D1">
        <w:rPr>
          <w:rStyle w:val="Formatvorlage4"/>
          <w:szCs w:val="24"/>
        </w:rPr>
        <w:t>kampagne</w:t>
      </w:r>
      <w:r w:rsidRPr="009822D1">
        <w:rPr>
          <w:rStyle w:val="Formatvorlage4"/>
          <w:szCs w:val="24"/>
        </w:rPr>
        <w:t xml:space="preserve"> </w:t>
      </w:r>
      <w:r w:rsidR="00AD2AC4" w:rsidRPr="009822D1">
        <w:rPr>
          <w:rStyle w:val="Formatvorlage4"/>
          <w:szCs w:val="24"/>
        </w:rPr>
        <w:t>„</w:t>
      </w:r>
      <w:r w:rsidR="00A67607" w:rsidRPr="009822D1">
        <w:rPr>
          <w:rStyle w:val="Formatvorlage5"/>
          <w:b w:val="0"/>
          <w:szCs w:val="24"/>
        </w:rPr>
        <w:t>Schützen – Überwachen – Alarmieren</w:t>
      </w:r>
      <w:r w:rsidR="00AD2AC4" w:rsidRPr="009822D1">
        <w:rPr>
          <w:rStyle w:val="Formatvorlage4"/>
          <w:szCs w:val="24"/>
        </w:rPr>
        <w:t xml:space="preserve">“ sind </w:t>
      </w:r>
      <w:r w:rsidRPr="009822D1">
        <w:rPr>
          <w:rStyle w:val="Formatvorlage4"/>
          <w:szCs w:val="24"/>
        </w:rPr>
        <w:t xml:space="preserve">Kundenevents für </w:t>
      </w:r>
      <w:r w:rsidR="00A67607" w:rsidRPr="009822D1">
        <w:rPr>
          <w:rStyle w:val="Formatvorlage4"/>
          <w:szCs w:val="24"/>
        </w:rPr>
        <w:t>Privatkunden</w:t>
      </w:r>
      <w:r w:rsidRPr="009822D1">
        <w:rPr>
          <w:rStyle w:val="Formatvorlage4"/>
          <w:szCs w:val="24"/>
        </w:rPr>
        <w:t xml:space="preserve">. Die Veranstaltungen werden als Info-Abende gestaltet und gemeinsam mit einem Sicherheitsexperten </w:t>
      </w:r>
      <w:r w:rsidR="00A67607" w:rsidRPr="009822D1">
        <w:rPr>
          <w:rStyle w:val="Formatvorlage4"/>
          <w:szCs w:val="24"/>
        </w:rPr>
        <w:t xml:space="preserve">der </w:t>
      </w:r>
      <w:r w:rsidR="00F14459" w:rsidRPr="009822D1">
        <w:rPr>
          <w:rStyle w:val="Formatvorlage4"/>
          <w:szCs w:val="24"/>
        </w:rPr>
        <w:t>VdS Schadenverhütung GmbH, Köln,</w:t>
      </w:r>
      <w:r w:rsidRPr="009822D1">
        <w:rPr>
          <w:rStyle w:val="Formatvorlage4"/>
          <w:szCs w:val="24"/>
        </w:rPr>
        <w:t xml:space="preserve"> verschiedenen Fenster- und Türenherstellern sowie einem Partner für Schließ- und Überwachungstechnik organisiert. Verbraucher und Immobilienbesitzer erfahren dabei, wie sie ihr Haus vor </w:t>
      </w:r>
      <w:r w:rsidR="00A67607" w:rsidRPr="009822D1">
        <w:rPr>
          <w:rStyle w:val="Formatvorlage4"/>
          <w:szCs w:val="24"/>
        </w:rPr>
        <w:t>„</w:t>
      </w:r>
      <w:r w:rsidRPr="009822D1">
        <w:rPr>
          <w:rStyle w:val="Formatvorlage4"/>
          <w:szCs w:val="24"/>
        </w:rPr>
        <w:t>Langfingern</w:t>
      </w:r>
      <w:r w:rsidR="00A67607" w:rsidRPr="009822D1">
        <w:rPr>
          <w:rStyle w:val="Formatvorlage4"/>
          <w:szCs w:val="24"/>
        </w:rPr>
        <w:t>“</w:t>
      </w:r>
      <w:r w:rsidRPr="009822D1">
        <w:rPr>
          <w:rStyle w:val="Formatvorlage4"/>
          <w:szCs w:val="24"/>
        </w:rPr>
        <w:t xml:space="preserve"> schützen könn</w:t>
      </w:r>
      <w:r w:rsidR="00467DF0" w:rsidRPr="009822D1">
        <w:rPr>
          <w:rStyle w:val="Formatvorlage4"/>
          <w:szCs w:val="24"/>
        </w:rPr>
        <w:t xml:space="preserve">en. Bis Ende 2016 sind rund 60 </w:t>
      </w:r>
      <w:r w:rsidRPr="009822D1">
        <w:rPr>
          <w:rStyle w:val="Formatvorlage4"/>
          <w:szCs w:val="24"/>
        </w:rPr>
        <w:t xml:space="preserve">Veranstaltungen geplant. </w:t>
      </w:r>
      <w:r w:rsidR="00A67607" w:rsidRPr="009822D1">
        <w:rPr>
          <w:rStyle w:val="Formatvorlage4"/>
          <w:szCs w:val="24"/>
        </w:rPr>
        <w:t>Andreas Frey, hagebau Vertriebsmanager FTT-Profi: „Die Veranstaltungen führen neue Kunden in die Standorte und sorgen für eine erhöhte Nachfrage rund um die Sicherheit am Haus.“</w:t>
      </w:r>
    </w:p>
    <w:p w:rsidR="00641AF2" w:rsidRPr="009822D1" w:rsidRDefault="00641AF2" w:rsidP="009822D1">
      <w:pPr>
        <w:spacing w:line="360" w:lineRule="auto"/>
        <w:ind w:left="1418"/>
        <w:rPr>
          <w:rStyle w:val="Formatvorlage4"/>
          <w:szCs w:val="24"/>
        </w:rPr>
      </w:pPr>
    </w:p>
    <w:p w:rsidR="00391DC8" w:rsidRPr="009822D1" w:rsidRDefault="00391DC8" w:rsidP="009822D1">
      <w:pPr>
        <w:spacing w:line="360" w:lineRule="auto"/>
        <w:ind w:left="1418"/>
        <w:rPr>
          <w:rStyle w:val="Formatvorlage4"/>
          <w:szCs w:val="24"/>
        </w:rPr>
      </w:pPr>
      <w:r w:rsidRPr="009822D1">
        <w:rPr>
          <w:rStyle w:val="Formatvorlage4"/>
          <w:szCs w:val="24"/>
        </w:rPr>
        <w:t xml:space="preserve">Mit einem umfangreichen Marketingpaket kann jeder Händler auf sein Event und allgemein auf das Thema Sicherheit aufmerksam machen. Die </w:t>
      </w:r>
      <w:r w:rsidR="008F4CFF" w:rsidRPr="009822D1">
        <w:rPr>
          <w:rStyle w:val="Formatvorlage4"/>
          <w:szCs w:val="24"/>
        </w:rPr>
        <w:t xml:space="preserve">hagebau </w:t>
      </w:r>
      <w:r w:rsidRPr="009822D1">
        <w:rPr>
          <w:rStyle w:val="Formatvorlage4"/>
          <w:szCs w:val="24"/>
        </w:rPr>
        <w:t xml:space="preserve">Zentrale stellt </w:t>
      </w:r>
      <w:r w:rsidR="008F4CFF" w:rsidRPr="009822D1">
        <w:rPr>
          <w:rStyle w:val="Formatvorlage4"/>
          <w:szCs w:val="24"/>
        </w:rPr>
        <w:t xml:space="preserve">dazu </w:t>
      </w:r>
      <w:r w:rsidRPr="009822D1">
        <w:rPr>
          <w:rStyle w:val="Formatvorlage4"/>
          <w:szCs w:val="24"/>
        </w:rPr>
        <w:t xml:space="preserve">Anzeigenvorlagen und Info-Broschüren </w:t>
      </w:r>
      <w:r w:rsidR="008F4CFF" w:rsidRPr="009822D1">
        <w:rPr>
          <w:rStyle w:val="Formatvorlage4"/>
          <w:szCs w:val="24"/>
        </w:rPr>
        <w:t>zur Verfügung</w:t>
      </w:r>
      <w:r w:rsidRPr="009822D1">
        <w:rPr>
          <w:rStyle w:val="Formatvorlage4"/>
          <w:szCs w:val="24"/>
        </w:rPr>
        <w:t xml:space="preserve">. Webbanner dienen als Eyecatcher für </w:t>
      </w:r>
      <w:r w:rsidR="00A42DD4" w:rsidRPr="009822D1">
        <w:rPr>
          <w:rStyle w:val="Formatvorlage4"/>
          <w:szCs w:val="24"/>
        </w:rPr>
        <w:t xml:space="preserve">die Internetseiten der </w:t>
      </w:r>
      <w:r w:rsidR="00F14459" w:rsidRPr="009822D1">
        <w:rPr>
          <w:rStyle w:val="Formatvorlage4"/>
          <w:szCs w:val="24"/>
        </w:rPr>
        <w:t>hagebau Fachhändler</w:t>
      </w:r>
      <w:r w:rsidR="00A42DD4" w:rsidRPr="009822D1">
        <w:rPr>
          <w:rStyle w:val="Formatvorlage4"/>
          <w:szCs w:val="24"/>
        </w:rPr>
        <w:t>.</w:t>
      </w:r>
    </w:p>
    <w:p w:rsidR="00391DC8" w:rsidRPr="009822D1" w:rsidRDefault="00391DC8" w:rsidP="009822D1">
      <w:pPr>
        <w:spacing w:line="360" w:lineRule="auto"/>
        <w:ind w:left="1418"/>
        <w:rPr>
          <w:rStyle w:val="Formatvorlage4"/>
          <w:szCs w:val="24"/>
        </w:rPr>
      </w:pPr>
    </w:p>
    <w:p w:rsidR="004C562C" w:rsidRPr="009822D1" w:rsidRDefault="004C562C" w:rsidP="009822D1">
      <w:pPr>
        <w:spacing w:line="360" w:lineRule="auto"/>
        <w:ind w:left="1418"/>
        <w:rPr>
          <w:rStyle w:val="Formatvorlage4"/>
          <w:b/>
          <w:szCs w:val="24"/>
        </w:rPr>
      </w:pPr>
      <w:r w:rsidRPr="009822D1">
        <w:rPr>
          <w:rStyle w:val="Formatvorlage4"/>
          <w:b/>
          <w:szCs w:val="24"/>
        </w:rPr>
        <w:t>Fortbildungen für Fachverkäufer und Monteure</w:t>
      </w:r>
    </w:p>
    <w:p w:rsidR="004C562C" w:rsidRPr="009822D1" w:rsidRDefault="004C562C" w:rsidP="009822D1">
      <w:pPr>
        <w:spacing w:line="360" w:lineRule="auto"/>
        <w:ind w:left="1418"/>
        <w:rPr>
          <w:rStyle w:val="Formatvorlage4"/>
          <w:szCs w:val="24"/>
        </w:rPr>
      </w:pPr>
      <w:r w:rsidRPr="009822D1">
        <w:rPr>
          <w:rStyle w:val="Formatvorlage4"/>
          <w:szCs w:val="24"/>
        </w:rPr>
        <w:t>Schulungen sind ei</w:t>
      </w:r>
      <w:r w:rsidR="00F14459" w:rsidRPr="009822D1">
        <w:rPr>
          <w:rStyle w:val="Formatvorlage4"/>
          <w:szCs w:val="24"/>
        </w:rPr>
        <w:t>n weiteres wichtiges Element der</w:t>
      </w:r>
      <w:r w:rsidRPr="009822D1">
        <w:rPr>
          <w:rStyle w:val="Formatvorlage4"/>
          <w:szCs w:val="24"/>
        </w:rPr>
        <w:t xml:space="preserve"> FTT-Profi </w:t>
      </w:r>
      <w:r w:rsidR="00F14459" w:rsidRPr="009822D1">
        <w:rPr>
          <w:rStyle w:val="Formatvorlage4"/>
          <w:szCs w:val="24"/>
        </w:rPr>
        <w:t>Kampagne</w:t>
      </w:r>
      <w:r w:rsidRPr="009822D1">
        <w:rPr>
          <w:rStyle w:val="Formatvorlage4"/>
          <w:szCs w:val="24"/>
        </w:rPr>
        <w:t xml:space="preserve"> „</w:t>
      </w:r>
      <w:r w:rsidR="00A67607" w:rsidRPr="009822D1">
        <w:rPr>
          <w:rStyle w:val="Formatvorlage5"/>
          <w:b w:val="0"/>
          <w:szCs w:val="24"/>
        </w:rPr>
        <w:t>Schützen – Überwachen – Alarmieren</w:t>
      </w:r>
      <w:r w:rsidRPr="009822D1">
        <w:rPr>
          <w:rStyle w:val="Formatvorlage4"/>
          <w:szCs w:val="24"/>
        </w:rPr>
        <w:t>“</w:t>
      </w:r>
      <w:r w:rsidR="001B7091" w:rsidRPr="009822D1">
        <w:rPr>
          <w:rStyle w:val="Formatvorlage4"/>
          <w:szCs w:val="24"/>
        </w:rPr>
        <w:t xml:space="preserve">: </w:t>
      </w:r>
      <w:r w:rsidRPr="009822D1">
        <w:rPr>
          <w:rStyle w:val="Formatvorlage4"/>
          <w:szCs w:val="24"/>
        </w:rPr>
        <w:t>Zum einen werden d</w:t>
      </w:r>
      <w:r w:rsidR="00AD2AC4" w:rsidRPr="009822D1">
        <w:rPr>
          <w:rStyle w:val="Formatvorlage4"/>
          <w:szCs w:val="24"/>
        </w:rPr>
        <w:t xml:space="preserve">ie Fachverkäufer </w:t>
      </w:r>
      <w:r w:rsidR="00391DC8" w:rsidRPr="009822D1">
        <w:rPr>
          <w:rStyle w:val="Formatvorlage4"/>
          <w:szCs w:val="24"/>
        </w:rPr>
        <w:t>zum Thema Einbruchschutz fit gemacht</w:t>
      </w:r>
      <w:r w:rsidR="00721DB9" w:rsidRPr="009822D1">
        <w:rPr>
          <w:rStyle w:val="Formatvorlage4"/>
          <w:szCs w:val="24"/>
        </w:rPr>
        <w:t>, sodass sie optimal auf die Info-Abende vorbereitet sind</w:t>
      </w:r>
      <w:r w:rsidR="00391DC8" w:rsidRPr="009822D1">
        <w:rPr>
          <w:rStyle w:val="Formatvorlage4"/>
          <w:szCs w:val="24"/>
        </w:rPr>
        <w:t xml:space="preserve">. </w:t>
      </w:r>
      <w:r w:rsidRPr="009822D1">
        <w:rPr>
          <w:rStyle w:val="Formatvorlage4"/>
          <w:szCs w:val="24"/>
        </w:rPr>
        <w:t>Zum anderen gibt es f</w:t>
      </w:r>
      <w:r w:rsidR="00391DC8" w:rsidRPr="009822D1">
        <w:rPr>
          <w:rStyle w:val="Formatvorlage4"/>
          <w:szCs w:val="24"/>
        </w:rPr>
        <w:t xml:space="preserve">ür Monteure Fortbildungen zum fachgerechten Einbau von </w:t>
      </w:r>
      <w:r w:rsidR="000879B0" w:rsidRPr="009822D1">
        <w:rPr>
          <w:rStyle w:val="Formatvorlage4"/>
          <w:szCs w:val="24"/>
        </w:rPr>
        <w:t xml:space="preserve">einbruchsicheren Bauelementen. </w:t>
      </w:r>
    </w:p>
    <w:p w:rsidR="004C562C" w:rsidRPr="009822D1" w:rsidRDefault="004C562C" w:rsidP="009822D1">
      <w:pPr>
        <w:spacing w:line="360" w:lineRule="auto"/>
        <w:ind w:left="1418"/>
        <w:rPr>
          <w:rStyle w:val="Formatvorlage4"/>
          <w:szCs w:val="24"/>
        </w:rPr>
      </w:pPr>
    </w:p>
    <w:p w:rsidR="004C562C" w:rsidRPr="009822D1" w:rsidRDefault="004C562C" w:rsidP="009822D1">
      <w:pPr>
        <w:spacing w:line="360" w:lineRule="auto"/>
        <w:ind w:left="1418"/>
        <w:rPr>
          <w:rStyle w:val="Formatvorlage4"/>
          <w:b/>
          <w:szCs w:val="24"/>
        </w:rPr>
      </w:pPr>
      <w:r w:rsidRPr="009822D1">
        <w:rPr>
          <w:rStyle w:val="Formatvorlage4"/>
          <w:b/>
          <w:szCs w:val="24"/>
        </w:rPr>
        <w:t>Einzigartiger Sicherheits</w:t>
      </w:r>
      <w:r w:rsidR="00EF3DF1" w:rsidRPr="009822D1">
        <w:rPr>
          <w:rStyle w:val="Formatvorlage4"/>
          <w:b/>
          <w:szCs w:val="24"/>
        </w:rPr>
        <w:t>-C</w:t>
      </w:r>
      <w:r w:rsidRPr="009822D1">
        <w:rPr>
          <w:rStyle w:val="Formatvorlage4"/>
          <w:b/>
          <w:szCs w:val="24"/>
        </w:rPr>
        <w:t>heck</w:t>
      </w:r>
    </w:p>
    <w:p w:rsidR="003948AC" w:rsidRPr="009822D1" w:rsidRDefault="004C562C" w:rsidP="009822D1">
      <w:pPr>
        <w:spacing w:line="360" w:lineRule="auto"/>
        <w:ind w:left="1418"/>
        <w:rPr>
          <w:rStyle w:val="Formatvorlage4"/>
          <w:szCs w:val="24"/>
        </w:rPr>
      </w:pPr>
      <w:r w:rsidRPr="009822D1">
        <w:rPr>
          <w:rStyle w:val="Formatvorlage4"/>
          <w:szCs w:val="24"/>
        </w:rPr>
        <w:t>D</w:t>
      </w:r>
      <w:r w:rsidR="00391DC8" w:rsidRPr="009822D1">
        <w:rPr>
          <w:rStyle w:val="Formatvorlage4"/>
          <w:szCs w:val="24"/>
        </w:rPr>
        <w:t xml:space="preserve">ie FTT-Profi Standorte </w:t>
      </w:r>
      <w:r w:rsidRPr="009822D1">
        <w:rPr>
          <w:rStyle w:val="Formatvorlage4"/>
          <w:szCs w:val="24"/>
        </w:rPr>
        <w:t xml:space="preserve">erhalten </w:t>
      </w:r>
      <w:r w:rsidR="00EF3DF1" w:rsidRPr="009822D1">
        <w:rPr>
          <w:rStyle w:val="Formatvorlage4"/>
          <w:szCs w:val="24"/>
        </w:rPr>
        <w:t xml:space="preserve">zudem </w:t>
      </w:r>
      <w:r w:rsidR="00391DC8" w:rsidRPr="009822D1">
        <w:rPr>
          <w:rStyle w:val="Formatvorlage4"/>
          <w:szCs w:val="24"/>
        </w:rPr>
        <w:t xml:space="preserve">von der Soltauer Zentrale eine gemeinsam </w:t>
      </w:r>
      <w:r w:rsidR="00A67607" w:rsidRPr="009822D1">
        <w:rPr>
          <w:rStyle w:val="Formatvorlage4"/>
          <w:szCs w:val="24"/>
        </w:rPr>
        <w:t xml:space="preserve">mit der Initiative K-EINBRUCH </w:t>
      </w:r>
      <w:r w:rsidR="00391DC8" w:rsidRPr="009822D1">
        <w:rPr>
          <w:rStyle w:val="Formatvorlage4"/>
          <w:szCs w:val="24"/>
        </w:rPr>
        <w:t xml:space="preserve">erarbeitete Checkliste. Damit können sie ihren Kunden einen besonderen Service bieten: Anhand der Liste überprüft ein Fachhandelsmitarbeiter vor Ort den Sicherheitsstatus </w:t>
      </w:r>
      <w:r w:rsidR="00391DC8" w:rsidRPr="009822D1">
        <w:rPr>
          <w:rStyle w:val="Formatvorlage4"/>
          <w:szCs w:val="24"/>
        </w:rPr>
        <w:lastRenderedPageBreak/>
        <w:t>von Haus oder Wohnung. „Solch einen Service finden Verbraucher nirgendwo sonst in der Branche“, erklärt Fr</w:t>
      </w:r>
      <w:r w:rsidR="00EF37BD">
        <w:rPr>
          <w:rStyle w:val="Formatvorlage4"/>
          <w:szCs w:val="24"/>
        </w:rPr>
        <w:t>ey</w:t>
      </w:r>
      <w:r w:rsidR="000879B0" w:rsidRPr="009822D1">
        <w:rPr>
          <w:rStyle w:val="Formatvorlage4"/>
          <w:szCs w:val="24"/>
        </w:rPr>
        <w:t xml:space="preserve">. </w:t>
      </w:r>
      <w:r w:rsidR="000B03D9" w:rsidRPr="009822D1">
        <w:rPr>
          <w:rStyle w:val="Formatvorlage4"/>
          <w:szCs w:val="24"/>
        </w:rPr>
        <w:t xml:space="preserve">Die neue Kampagne schlägt sich auch im </w:t>
      </w:r>
      <w:r w:rsidR="00391DC8" w:rsidRPr="009822D1">
        <w:rPr>
          <w:rStyle w:val="Formatvorlage4"/>
          <w:szCs w:val="24"/>
        </w:rPr>
        <w:t xml:space="preserve">Sortiment </w:t>
      </w:r>
      <w:r w:rsidR="000B03D9" w:rsidRPr="009822D1">
        <w:rPr>
          <w:rStyle w:val="Formatvorlage4"/>
          <w:szCs w:val="24"/>
        </w:rPr>
        <w:t>der</w:t>
      </w:r>
      <w:r w:rsidR="00391DC8" w:rsidRPr="009822D1">
        <w:rPr>
          <w:rStyle w:val="Formatvorlage4"/>
          <w:szCs w:val="24"/>
        </w:rPr>
        <w:t xml:space="preserve"> Standorte</w:t>
      </w:r>
      <w:r w:rsidR="000B03D9" w:rsidRPr="009822D1">
        <w:rPr>
          <w:rStyle w:val="Formatvorlage4"/>
          <w:szCs w:val="24"/>
        </w:rPr>
        <w:t xml:space="preserve"> nieder. So wird die Produktpalette etwa um </w:t>
      </w:r>
      <w:r w:rsidR="00391DC8" w:rsidRPr="009822D1">
        <w:rPr>
          <w:rStyle w:val="Formatvorlage4"/>
          <w:szCs w:val="24"/>
        </w:rPr>
        <w:t>na</w:t>
      </w:r>
      <w:r w:rsidR="00EF37BD">
        <w:rPr>
          <w:rStyle w:val="Formatvorlage4"/>
          <w:szCs w:val="24"/>
        </w:rPr>
        <w:t>chrüstbare Systeme zum Einbruch</w:t>
      </w:r>
      <w:r w:rsidR="00391DC8" w:rsidRPr="009822D1">
        <w:rPr>
          <w:rStyle w:val="Formatvorlage4"/>
          <w:szCs w:val="24"/>
        </w:rPr>
        <w:t>schutz</w:t>
      </w:r>
      <w:r w:rsidR="000B03D9" w:rsidRPr="009822D1">
        <w:rPr>
          <w:rStyle w:val="Formatvorlage4"/>
          <w:szCs w:val="24"/>
        </w:rPr>
        <w:t xml:space="preserve"> ergänz</w:t>
      </w:r>
      <w:r w:rsidR="00EF37BD">
        <w:rPr>
          <w:rStyle w:val="Formatvorlage4"/>
          <w:szCs w:val="24"/>
        </w:rPr>
        <w:t>t</w:t>
      </w:r>
      <w:r w:rsidR="00391DC8" w:rsidRPr="009822D1">
        <w:rPr>
          <w:rStyle w:val="Formatvorlage4"/>
          <w:szCs w:val="24"/>
        </w:rPr>
        <w:t>, darunter hochwertige Balkontüren</w:t>
      </w:r>
      <w:r w:rsidR="008F4CFF" w:rsidRPr="009822D1">
        <w:rPr>
          <w:rStyle w:val="Formatvorlage4"/>
          <w:szCs w:val="24"/>
        </w:rPr>
        <w:t xml:space="preserve">. </w:t>
      </w:r>
    </w:p>
    <w:p w:rsidR="00641AF2" w:rsidRPr="009822D1" w:rsidRDefault="00641AF2" w:rsidP="009822D1">
      <w:pPr>
        <w:spacing w:line="360" w:lineRule="auto"/>
        <w:ind w:left="1418"/>
        <w:rPr>
          <w:rStyle w:val="Formatvorlage4"/>
          <w:szCs w:val="24"/>
        </w:rPr>
      </w:pPr>
    </w:p>
    <w:p w:rsidR="00101590" w:rsidRPr="009822D1" w:rsidRDefault="00101590" w:rsidP="009822D1">
      <w:pPr>
        <w:keepNext/>
        <w:spacing w:line="360" w:lineRule="auto"/>
        <w:ind w:left="1418"/>
        <w:rPr>
          <w:rStyle w:val="Formatvorlage4"/>
          <w:b/>
          <w:szCs w:val="24"/>
        </w:rPr>
      </w:pPr>
      <w:r w:rsidRPr="009822D1">
        <w:rPr>
          <w:rStyle w:val="Formatvorlage4"/>
          <w:b/>
          <w:szCs w:val="24"/>
        </w:rPr>
        <w:t xml:space="preserve">Über </w:t>
      </w:r>
      <w:r w:rsidR="00B57EC1" w:rsidRPr="009822D1">
        <w:rPr>
          <w:rStyle w:val="Formatvorlage4"/>
          <w:b/>
          <w:szCs w:val="24"/>
        </w:rPr>
        <w:t>FENSTER TÜREN TORE-Profi</w:t>
      </w:r>
    </w:p>
    <w:p w:rsidR="00101590" w:rsidRPr="009822D1" w:rsidRDefault="00101590" w:rsidP="0059658A">
      <w:pPr>
        <w:spacing w:line="360" w:lineRule="auto"/>
        <w:ind w:left="1418"/>
        <w:rPr>
          <w:rStyle w:val="Formatvorlage4"/>
          <w:szCs w:val="24"/>
        </w:rPr>
      </w:pPr>
      <w:r w:rsidRPr="009822D1">
        <w:rPr>
          <w:rStyle w:val="Formatvorlage4"/>
          <w:szCs w:val="24"/>
        </w:rPr>
        <w:t xml:space="preserve">Im Vertriebssystem FENSTER TÜREN TORE-Profi sind </w:t>
      </w:r>
      <w:r w:rsidR="00AE7AA5" w:rsidRPr="009822D1">
        <w:rPr>
          <w:rStyle w:val="Formatvorlage4"/>
          <w:szCs w:val="24"/>
        </w:rPr>
        <w:t xml:space="preserve">bundesweit </w:t>
      </w:r>
      <w:r w:rsidRPr="009822D1">
        <w:rPr>
          <w:rStyle w:val="Formatvorlage4"/>
          <w:szCs w:val="24"/>
        </w:rPr>
        <w:t xml:space="preserve">60 Fachhandelsstandorte zusammengeschlossen. Die Händler sind als selbstständige </w:t>
      </w:r>
      <w:r w:rsidR="00AE7AA5" w:rsidRPr="009822D1">
        <w:rPr>
          <w:rStyle w:val="Formatvorlage4"/>
          <w:szCs w:val="24"/>
        </w:rPr>
        <w:t xml:space="preserve">mittelständische </w:t>
      </w:r>
      <w:r w:rsidRPr="009822D1">
        <w:rPr>
          <w:rStyle w:val="Formatvorlage4"/>
          <w:szCs w:val="24"/>
        </w:rPr>
        <w:t xml:space="preserve">Unternehmen </w:t>
      </w:r>
      <w:r w:rsidR="00AE7AA5" w:rsidRPr="009822D1">
        <w:rPr>
          <w:rStyle w:val="Formatvorlage4"/>
          <w:szCs w:val="24"/>
        </w:rPr>
        <w:t xml:space="preserve">regional </w:t>
      </w:r>
      <w:r w:rsidRPr="009822D1">
        <w:rPr>
          <w:rStyle w:val="Formatvorlage4"/>
          <w:szCs w:val="24"/>
        </w:rPr>
        <w:t>tätig und gehören der hagebau als Gesellschafter an. Mit gemeinsamen Vertriebsmaßnahmen bearbeitet FTT-Profi die Zielgruppe des privaten</w:t>
      </w:r>
      <w:r w:rsidR="00FE4824" w:rsidRPr="009822D1">
        <w:rPr>
          <w:rStyle w:val="Formatvorlage4"/>
          <w:szCs w:val="24"/>
        </w:rPr>
        <w:t xml:space="preserve"> Bauherrn und</w:t>
      </w:r>
      <w:r w:rsidRPr="009822D1">
        <w:rPr>
          <w:rStyle w:val="Formatvorlage4"/>
          <w:szCs w:val="24"/>
        </w:rPr>
        <w:t xml:space="preserve"> Modernisierers. Auch gewerbliche Kunden finden ein breites und tiefes Lagersortiment </w:t>
      </w:r>
      <w:r w:rsidR="00FE4824" w:rsidRPr="009822D1">
        <w:rPr>
          <w:rStyle w:val="Formatvorlage4"/>
          <w:szCs w:val="24"/>
        </w:rPr>
        <w:t>sowie eine kompetente Beratung.</w:t>
      </w:r>
    </w:p>
    <w:p w:rsidR="00FE4824" w:rsidRPr="009822D1" w:rsidRDefault="00FE4824" w:rsidP="0059658A">
      <w:pPr>
        <w:spacing w:line="360" w:lineRule="auto"/>
        <w:ind w:left="1418"/>
        <w:rPr>
          <w:rStyle w:val="Formatvorlage4"/>
          <w:szCs w:val="24"/>
        </w:rPr>
      </w:pPr>
    </w:p>
    <w:p w:rsidR="00B96199" w:rsidRPr="009822D1" w:rsidRDefault="009822D1" w:rsidP="0059658A">
      <w:pPr>
        <w:spacing w:line="360" w:lineRule="auto"/>
        <w:ind w:left="1418"/>
        <w:rPr>
          <w:rStyle w:val="Formatvorlage4"/>
          <w:szCs w:val="24"/>
        </w:rPr>
      </w:pPr>
      <w:r w:rsidRPr="009822D1">
        <w:rPr>
          <w:rStyle w:val="Formatvorlage4"/>
          <w:szCs w:val="24"/>
        </w:rPr>
        <w:t>4066</w:t>
      </w:r>
      <w:r w:rsidR="0039203B" w:rsidRPr="009822D1">
        <w:rPr>
          <w:rStyle w:val="Formatvorlage4"/>
          <w:szCs w:val="24"/>
        </w:rPr>
        <w:t xml:space="preserve"> </w:t>
      </w:r>
      <w:r w:rsidR="00E02E9D" w:rsidRPr="009822D1">
        <w:rPr>
          <w:rStyle w:val="Formatvorlage4"/>
          <w:szCs w:val="24"/>
        </w:rPr>
        <w:t>Zeichen</w:t>
      </w:r>
    </w:p>
    <w:p w:rsidR="00E91B46" w:rsidRDefault="00E91B46" w:rsidP="0059658A">
      <w:pPr>
        <w:ind w:left="1418"/>
        <w:rPr>
          <w:rStyle w:val="Formatvorlage4"/>
          <w:szCs w:val="24"/>
        </w:rPr>
      </w:pPr>
    </w:p>
    <w:p w:rsidR="00D632DB" w:rsidRPr="009822D1" w:rsidRDefault="00D632DB" w:rsidP="0059658A">
      <w:pPr>
        <w:ind w:left="1418"/>
        <w:rPr>
          <w:rStyle w:val="Formatvorlage4"/>
          <w:szCs w:val="24"/>
        </w:rPr>
      </w:pPr>
      <w:r>
        <w:rPr>
          <w:rStyle w:val="Formatvorlage4"/>
        </w:rPr>
        <w:t>Bildunterschrift</w:t>
      </w:r>
      <w:bookmarkStart w:id="0" w:name="_GoBack"/>
      <w:bookmarkEnd w:id="0"/>
    </w:p>
    <w:p w:rsidR="00884D14" w:rsidRPr="009822D1" w:rsidRDefault="00884D14" w:rsidP="0059658A">
      <w:pPr>
        <w:ind w:left="1418"/>
        <w:rPr>
          <w:rStyle w:val="Formatvorlage4"/>
          <w:szCs w:val="24"/>
        </w:rPr>
      </w:pPr>
      <w:r w:rsidRPr="009822D1">
        <w:rPr>
          <w:rStyle w:val="Formatvorlage4"/>
          <w:b/>
          <w:szCs w:val="24"/>
        </w:rPr>
        <w:t>FTT_Sicherheits-Journal</w:t>
      </w:r>
      <w:r w:rsidR="004E0F1F" w:rsidRPr="009822D1">
        <w:rPr>
          <w:rStyle w:val="Formatvorlage4"/>
          <w:b/>
          <w:szCs w:val="24"/>
        </w:rPr>
        <w:t>.jpg</w:t>
      </w:r>
      <w:r w:rsidR="004E0F1F" w:rsidRPr="009822D1">
        <w:rPr>
          <w:rStyle w:val="Formatvorlage4"/>
          <w:szCs w:val="24"/>
        </w:rPr>
        <w:t xml:space="preserve"> </w:t>
      </w:r>
    </w:p>
    <w:p w:rsidR="004E0F1F" w:rsidRPr="009822D1" w:rsidRDefault="00FE4824" w:rsidP="0059658A">
      <w:pPr>
        <w:ind w:left="1418"/>
        <w:rPr>
          <w:rStyle w:val="Formatvorlage4"/>
          <w:szCs w:val="24"/>
        </w:rPr>
      </w:pPr>
      <w:r w:rsidRPr="009822D1">
        <w:rPr>
          <w:rStyle w:val="Formatvorlage4"/>
          <w:szCs w:val="24"/>
        </w:rPr>
        <w:t>D</w:t>
      </w:r>
      <w:r w:rsidR="001258D8" w:rsidRPr="009822D1">
        <w:rPr>
          <w:rStyle w:val="Formatvorlage4"/>
          <w:szCs w:val="24"/>
        </w:rPr>
        <w:t xml:space="preserve">as hagebau Vertriebssystem FENSTER TÜREN TORE-Profi </w:t>
      </w:r>
      <w:r w:rsidR="00D20A03" w:rsidRPr="009822D1">
        <w:rPr>
          <w:rStyle w:val="Formatvorlage4"/>
          <w:szCs w:val="24"/>
        </w:rPr>
        <w:t xml:space="preserve">hat die </w:t>
      </w:r>
      <w:r w:rsidR="000F0D9C" w:rsidRPr="009822D1">
        <w:rPr>
          <w:rStyle w:val="Formatvorlage4"/>
          <w:szCs w:val="24"/>
        </w:rPr>
        <w:t>neue Kampagne „</w:t>
      </w:r>
      <w:r w:rsidR="00A67607" w:rsidRPr="009822D1">
        <w:rPr>
          <w:rStyle w:val="Formatvorlage5"/>
          <w:b w:val="0"/>
          <w:szCs w:val="24"/>
        </w:rPr>
        <w:t>Schützen – Überwachen – Alarmieren</w:t>
      </w:r>
      <w:r w:rsidR="000F0D9C" w:rsidRPr="009822D1">
        <w:rPr>
          <w:rStyle w:val="Formatvorlage4"/>
          <w:szCs w:val="24"/>
        </w:rPr>
        <w:t xml:space="preserve">“ </w:t>
      </w:r>
      <w:r w:rsidR="00D20A03" w:rsidRPr="009822D1">
        <w:rPr>
          <w:rStyle w:val="Formatvorlage4"/>
          <w:szCs w:val="24"/>
        </w:rPr>
        <w:t>gestartet, um Verbraucher über Einbruchschutz zu informieren</w:t>
      </w:r>
      <w:r w:rsidR="009B7DFF" w:rsidRPr="009822D1">
        <w:rPr>
          <w:rStyle w:val="Formatvorlage4"/>
          <w:szCs w:val="24"/>
        </w:rPr>
        <w:t xml:space="preserve"> – unter anderem mit einem Sicherheits-Journal.</w:t>
      </w:r>
    </w:p>
    <w:p w:rsidR="00FE4824" w:rsidRPr="009822D1" w:rsidRDefault="00FE4824" w:rsidP="009822D1">
      <w:pPr>
        <w:ind w:left="1418"/>
        <w:rPr>
          <w:rStyle w:val="Formatvorlage4"/>
          <w:szCs w:val="24"/>
        </w:rPr>
      </w:pPr>
    </w:p>
    <w:p w:rsidR="0067060B" w:rsidRPr="009822D1" w:rsidRDefault="00134E14" w:rsidP="009822D1">
      <w:pPr>
        <w:ind w:left="1418"/>
        <w:rPr>
          <w:rStyle w:val="Formatvorlage4"/>
          <w:szCs w:val="24"/>
        </w:rPr>
      </w:pPr>
      <w:r w:rsidRPr="009822D1">
        <w:rPr>
          <w:rStyle w:val="Formatvorlage4"/>
          <w:szCs w:val="24"/>
        </w:rPr>
        <w:t>Foto: hagebau (Abdruck honorarfrei)</w:t>
      </w:r>
    </w:p>
    <w:p w:rsidR="00FE4824" w:rsidRPr="00134E14" w:rsidRDefault="00FE4824" w:rsidP="009822D1">
      <w:pPr>
        <w:ind w:left="1418"/>
        <w:rPr>
          <w:rStyle w:val="Formatvorlage4"/>
          <w:sz w:val="22"/>
        </w:rPr>
      </w:pPr>
    </w:p>
    <w:p w:rsidR="00134E14" w:rsidRDefault="00134E14" w:rsidP="009822D1">
      <w:pPr>
        <w:ind w:left="1418"/>
        <w:rPr>
          <w:rStyle w:val="Formatvorlage4"/>
        </w:rPr>
      </w:pPr>
    </w:p>
    <w:p w:rsidR="00134E14" w:rsidRPr="00611523" w:rsidRDefault="00134E14" w:rsidP="009822D1">
      <w:pPr>
        <w:ind w:left="1418"/>
        <w:rPr>
          <w:rFonts w:cs="Arial"/>
          <w:szCs w:val="24"/>
        </w:rPr>
      </w:pPr>
      <w:r>
        <w:rPr>
          <w:rFonts w:cs="Arial"/>
          <w:b/>
          <w:szCs w:val="24"/>
        </w:rPr>
        <w:t>hagebau Gruppe</w:t>
      </w:r>
    </w:p>
    <w:p w:rsidR="00263A91" w:rsidRPr="000045A2" w:rsidRDefault="00263A91" w:rsidP="009822D1">
      <w:pPr>
        <w:ind w:left="1418"/>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9822D1">
      <w:pPr>
        <w:ind w:left="1418"/>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9822D1">
      <w:pPr>
        <w:ind w:left="1418"/>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9822D1">
      <w:pPr>
        <w:ind w:left="1418"/>
      </w:pPr>
      <w:r w:rsidRPr="000045A2">
        <w:rPr>
          <w:rFonts w:cs="Arial"/>
        </w:rPr>
        <w:lastRenderedPageBreak/>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9822D1">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102" w:rsidRDefault="00C21102" w:rsidP="008F126E">
      <w:r>
        <w:separator/>
      </w:r>
    </w:p>
  </w:endnote>
  <w:endnote w:type="continuationSeparator" w:id="0">
    <w:p w:rsidR="00C21102" w:rsidRDefault="00C21102"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102" w:rsidRDefault="00C21102" w:rsidP="008F126E">
      <w:r>
        <w:separator/>
      </w:r>
    </w:p>
  </w:footnote>
  <w:footnote w:type="continuationSeparator" w:id="0">
    <w:p w:rsidR="00C21102" w:rsidRDefault="00C21102"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F1F" w:rsidRDefault="004E0F1F"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0F1F" w:rsidRPr="008F126E" w:rsidRDefault="004E0F1F"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4E0F1F" w:rsidRPr="00C03AB9" w:rsidRDefault="004E0F1F"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D6B1F"/>
    <w:multiLevelType w:val="hybridMultilevel"/>
    <w:tmpl w:val="8FE276D2"/>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C8"/>
    <w:rsid w:val="00000F0F"/>
    <w:rsid w:val="00016813"/>
    <w:rsid w:val="00051A5A"/>
    <w:rsid w:val="000879B0"/>
    <w:rsid w:val="000B03D9"/>
    <w:rsid w:val="000D49CE"/>
    <w:rsid w:val="000E0A23"/>
    <w:rsid w:val="000F0D9C"/>
    <w:rsid w:val="000F1EA2"/>
    <w:rsid w:val="00101590"/>
    <w:rsid w:val="001159DE"/>
    <w:rsid w:val="001258D8"/>
    <w:rsid w:val="00134E14"/>
    <w:rsid w:val="00191F25"/>
    <w:rsid w:val="001B399E"/>
    <w:rsid w:val="001B7091"/>
    <w:rsid w:val="001E68A6"/>
    <w:rsid w:val="001F5555"/>
    <w:rsid w:val="0023201D"/>
    <w:rsid w:val="00263A91"/>
    <w:rsid w:val="00290F81"/>
    <w:rsid w:val="002A29D1"/>
    <w:rsid w:val="003648C1"/>
    <w:rsid w:val="00391DC8"/>
    <w:rsid w:val="0039203B"/>
    <w:rsid w:val="003948AC"/>
    <w:rsid w:val="003B698C"/>
    <w:rsid w:val="00422A61"/>
    <w:rsid w:val="0044065F"/>
    <w:rsid w:val="00467DF0"/>
    <w:rsid w:val="00487F33"/>
    <w:rsid w:val="004C562C"/>
    <w:rsid w:val="004D5423"/>
    <w:rsid w:val="004E0F1F"/>
    <w:rsid w:val="005657EB"/>
    <w:rsid w:val="0059181F"/>
    <w:rsid w:val="0059658A"/>
    <w:rsid w:val="005C03B1"/>
    <w:rsid w:val="00617638"/>
    <w:rsid w:val="00641AF2"/>
    <w:rsid w:val="0067060B"/>
    <w:rsid w:val="006D11D8"/>
    <w:rsid w:val="00721DB9"/>
    <w:rsid w:val="007532A4"/>
    <w:rsid w:val="00757616"/>
    <w:rsid w:val="007B1147"/>
    <w:rsid w:val="00820FCD"/>
    <w:rsid w:val="00884D14"/>
    <w:rsid w:val="008D2980"/>
    <w:rsid w:val="008E1C4A"/>
    <w:rsid w:val="008F126E"/>
    <w:rsid w:val="008F4CFF"/>
    <w:rsid w:val="008F5884"/>
    <w:rsid w:val="00915DB6"/>
    <w:rsid w:val="00924AD6"/>
    <w:rsid w:val="0093002E"/>
    <w:rsid w:val="009822D1"/>
    <w:rsid w:val="009B7DFF"/>
    <w:rsid w:val="009D5ACC"/>
    <w:rsid w:val="00A322F7"/>
    <w:rsid w:val="00A3690A"/>
    <w:rsid w:val="00A37949"/>
    <w:rsid w:val="00A40813"/>
    <w:rsid w:val="00A42DD4"/>
    <w:rsid w:val="00A466A9"/>
    <w:rsid w:val="00A67607"/>
    <w:rsid w:val="00AB71AE"/>
    <w:rsid w:val="00AD2AC4"/>
    <w:rsid w:val="00AE7AA5"/>
    <w:rsid w:val="00AF7FC2"/>
    <w:rsid w:val="00B00D4B"/>
    <w:rsid w:val="00B57EC1"/>
    <w:rsid w:val="00B96199"/>
    <w:rsid w:val="00BE04DC"/>
    <w:rsid w:val="00C059D3"/>
    <w:rsid w:val="00C21102"/>
    <w:rsid w:val="00C50E93"/>
    <w:rsid w:val="00C72061"/>
    <w:rsid w:val="00C85923"/>
    <w:rsid w:val="00CA0C4C"/>
    <w:rsid w:val="00D135B9"/>
    <w:rsid w:val="00D1410B"/>
    <w:rsid w:val="00D20A03"/>
    <w:rsid w:val="00D32976"/>
    <w:rsid w:val="00D41AE5"/>
    <w:rsid w:val="00D5590E"/>
    <w:rsid w:val="00D61BFF"/>
    <w:rsid w:val="00D632DB"/>
    <w:rsid w:val="00D7560F"/>
    <w:rsid w:val="00DB5815"/>
    <w:rsid w:val="00E02E9D"/>
    <w:rsid w:val="00E1790F"/>
    <w:rsid w:val="00E45473"/>
    <w:rsid w:val="00E55FCD"/>
    <w:rsid w:val="00E869A4"/>
    <w:rsid w:val="00E91B46"/>
    <w:rsid w:val="00E94FDA"/>
    <w:rsid w:val="00ED15F0"/>
    <w:rsid w:val="00EF37BD"/>
    <w:rsid w:val="00EF3DF1"/>
    <w:rsid w:val="00F1023F"/>
    <w:rsid w:val="00F1138B"/>
    <w:rsid w:val="00F14459"/>
    <w:rsid w:val="00F56EA5"/>
    <w:rsid w:val="00F833C4"/>
    <w:rsid w:val="00FA51A7"/>
    <w:rsid w:val="00FB4CAD"/>
    <w:rsid w:val="00FE2296"/>
    <w:rsid w:val="00FE318E"/>
    <w:rsid w:val="00FE4824"/>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A466A9"/>
    <w:pPr>
      <w:ind w:left="720"/>
      <w:contextualSpacing/>
    </w:pPr>
  </w:style>
  <w:style w:type="character" w:styleId="Kommentarzeichen">
    <w:name w:val="annotation reference"/>
    <w:basedOn w:val="Absatz-Standardschriftart"/>
    <w:uiPriority w:val="99"/>
    <w:semiHidden/>
    <w:unhideWhenUsed/>
    <w:rsid w:val="00E55FCD"/>
    <w:rPr>
      <w:sz w:val="16"/>
      <w:szCs w:val="16"/>
    </w:rPr>
  </w:style>
  <w:style w:type="paragraph" w:styleId="Kommentartext">
    <w:name w:val="annotation text"/>
    <w:basedOn w:val="Standard"/>
    <w:link w:val="KommentartextZchn"/>
    <w:uiPriority w:val="99"/>
    <w:semiHidden/>
    <w:unhideWhenUsed/>
    <w:rsid w:val="00E55FCD"/>
    <w:rPr>
      <w:sz w:val="20"/>
      <w:szCs w:val="20"/>
    </w:rPr>
  </w:style>
  <w:style w:type="character" w:customStyle="1" w:styleId="KommentartextZchn">
    <w:name w:val="Kommentartext Zchn"/>
    <w:basedOn w:val="Absatz-Standardschriftart"/>
    <w:link w:val="Kommentartext"/>
    <w:uiPriority w:val="99"/>
    <w:semiHidden/>
    <w:rsid w:val="00E55FCD"/>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E55FCD"/>
    <w:rPr>
      <w:b/>
      <w:bCs/>
    </w:rPr>
  </w:style>
  <w:style w:type="character" w:customStyle="1" w:styleId="KommentarthemaZchn">
    <w:name w:val="Kommentarthema Zchn"/>
    <w:basedOn w:val="KommentartextZchn"/>
    <w:link w:val="Kommentarthema"/>
    <w:uiPriority w:val="99"/>
    <w:semiHidden/>
    <w:rsid w:val="00E55FCD"/>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A466A9"/>
    <w:pPr>
      <w:ind w:left="720"/>
      <w:contextualSpacing/>
    </w:pPr>
  </w:style>
  <w:style w:type="character" w:styleId="Kommentarzeichen">
    <w:name w:val="annotation reference"/>
    <w:basedOn w:val="Absatz-Standardschriftart"/>
    <w:uiPriority w:val="99"/>
    <w:semiHidden/>
    <w:unhideWhenUsed/>
    <w:rsid w:val="00E55FCD"/>
    <w:rPr>
      <w:sz w:val="16"/>
      <w:szCs w:val="16"/>
    </w:rPr>
  </w:style>
  <w:style w:type="paragraph" w:styleId="Kommentartext">
    <w:name w:val="annotation text"/>
    <w:basedOn w:val="Standard"/>
    <w:link w:val="KommentartextZchn"/>
    <w:uiPriority w:val="99"/>
    <w:semiHidden/>
    <w:unhideWhenUsed/>
    <w:rsid w:val="00E55FCD"/>
    <w:rPr>
      <w:sz w:val="20"/>
      <w:szCs w:val="20"/>
    </w:rPr>
  </w:style>
  <w:style w:type="character" w:customStyle="1" w:styleId="KommentartextZchn">
    <w:name w:val="Kommentartext Zchn"/>
    <w:basedOn w:val="Absatz-Standardschriftart"/>
    <w:link w:val="Kommentartext"/>
    <w:uiPriority w:val="99"/>
    <w:semiHidden/>
    <w:rsid w:val="00E55FCD"/>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E55FCD"/>
    <w:rPr>
      <w:b/>
      <w:bCs/>
    </w:rPr>
  </w:style>
  <w:style w:type="character" w:customStyle="1" w:styleId="KommentarthemaZchn">
    <w:name w:val="Kommentarthema Zchn"/>
    <w:basedOn w:val="KommentartextZchn"/>
    <w:link w:val="Kommentarthema"/>
    <w:uiPriority w:val="99"/>
    <w:semiHidden/>
    <w:rsid w:val="00E55FCD"/>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T:\1_hagebau\4_Vorlagen\aktuell_FP_TP\Februar_2015\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4DDF6-36A1-4118-974B-B6DC8A453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4</Pages>
  <Words>806</Words>
  <Characters>5752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Conny</dc:creator>
  <cp:lastModifiedBy>Maritta Knueppel</cp:lastModifiedBy>
  <cp:revision>7</cp:revision>
  <cp:lastPrinted>2015-12-11T15:19:00Z</cp:lastPrinted>
  <dcterms:created xsi:type="dcterms:W3CDTF">2015-12-11T15:02:00Z</dcterms:created>
  <dcterms:modified xsi:type="dcterms:W3CDTF">2015-12-11T15:46:00Z</dcterms:modified>
</cp:coreProperties>
</file>