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2297A" w:rsidRDefault="00A322F7" w:rsidP="00103188">
      <w:pPr>
        <w:spacing w:before="100" w:beforeAutospacing="1" w:after="100" w:afterAutospacing="1" w:line="360" w:lineRule="auto"/>
        <w:ind w:left="1418"/>
        <w:rPr>
          <w:rFonts w:cs="Arial"/>
          <w:sz w:val="26"/>
          <w:szCs w:val="26"/>
        </w:rPr>
      </w:pPr>
      <w:r w:rsidRPr="0022297A">
        <w:rPr>
          <w:rFonts w:cs="Arial"/>
          <w:sz w:val="26"/>
          <w:szCs w:val="26"/>
        </w:rPr>
        <w:t>Presse-Information</w:t>
      </w:r>
    </w:p>
    <w:p w:rsidR="005164BA" w:rsidRDefault="005164BA" w:rsidP="00A61D61">
      <w:pPr>
        <w:spacing w:line="360" w:lineRule="auto"/>
        <w:ind w:left="1418" w:right="709"/>
        <w:rPr>
          <w:rStyle w:val="Formatvorlage1"/>
        </w:rPr>
      </w:pPr>
      <w:r>
        <w:rPr>
          <w:rStyle w:val="Formatvorlage1"/>
        </w:rPr>
        <w:t>Umsatz im 1. Ha</w:t>
      </w:r>
      <w:r w:rsidRPr="00406463">
        <w:rPr>
          <w:rStyle w:val="Formatvorlage1"/>
        </w:rPr>
        <w:t>lbjahr</w:t>
      </w:r>
      <w:r>
        <w:rPr>
          <w:rStyle w:val="Formatvorlage1"/>
        </w:rPr>
        <w:t xml:space="preserve"> 2015 fast auf Vorjahresniveau</w:t>
      </w:r>
    </w:p>
    <w:p w:rsidR="005164BA" w:rsidRDefault="005164BA" w:rsidP="00ED3F61">
      <w:pPr>
        <w:pStyle w:val="Listenabsatz"/>
        <w:numPr>
          <w:ilvl w:val="2"/>
          <w:numId w:val="5"/>
        </w:numPr>
        <w:spacing w:line="360" w:lineRule="auto"/>
        <w:ind w:left="1418" w:firstLine="0"/>
        <w:rPr>
          <w:rStyle w:val="Formatvorlage2"/>
        </w:rPr>
      </w:pPr>
      <w:r>
        <w:rPr>
          <w:rStyle w:val="Formatvorlage2"/>
        </w:rPr>
        <w:t xml:space="preserve">hagebau Gruppe erzielt im 1. Halbjahr Umsatz von 2,81 Mrd. Euro </w:t>
      </w:r>
    </w:p>
    <w:p w:rsidR="005164BA" w:rsidRDefault="005164BA" w:rsidP="00ED3F61">
      <w:pPr>
        <w:pStyle w:val="Listenabsatz"/>
        <w:numPr>
          <w:ilvl w:val="2"/>
          <w:numId w:val="5"/>
        </w:numPr>
        <w:spacing w:line="360" w:lineRule="auto"/>
        <w:ind w:left="1418" w:firstLine="0"/>
        <w:rPr>
          <w:rStyle w:val="Formatvorlage2"/>
        </w:rPr>
      </w:pPr>
      <w:r>
        <w:rPr>
          <w:rStyle w:val="Formatvorlage2"/>
        </w:rPr>
        <w:t xml:space="preserve">Fachhandel holt nach </w:t>
      </w:r>
      <w:r w:rsidR="00906CEF">
        <w:rPr>
          <w:rStyle w:val="Formatvorlage2"/>
        </w:rPr>
        <w:t>v</w:t>
      </w:r>
      <w:r>
        <w:rPr>
          <w:rStyle w:val="Formatvorlage2"/>
        </w:rPr>
        <w:t xml:space="preserve">erhaltenem </w:t>
      </w:r>
      <w:r w:rsidR="00404708">
        <w:rPr>
          <w:rStyle w:val="Formatvorlage2"/>
        </w:rPr>
        <w:t>Jahress</w:t>
      </w:r>
      <w:r>
        <w:rPr>
          <w:rStyle w:val="Formatvorlage2"/>
        </w:rPr>
        <w:t>tart auf</w:t>
      </w:r>
    </w:p>
    <w:p w:rsidR="005164BA" w:rsidRDefault="005164BA" w:rsidP="00ED3F61">
      <w:pPr>
        <w:pStyle w:val="Listenabsatz"/>
        <w:numPr>
          <w:ilvl w:val="2"/>
          <w:numId w:val="5"/>
        </w:numPr>
        <w:spacing w:line="360" w:lineRule="auto"/>
        <w:ind w:left="1418" w:firstLine="0"/>
        <w:rPr>
          <w:rStyle w:val="Formatvorlage2"/>
        </w:rPr>
      </w:pPr>
      <w:r>
        <w:rPr>
          <w:rStyle w:val="Formatvorlage2"/>
        </w:rPr>
        <w:t>Einzelhandel steigert Außenumsatz klar auf 979,2 Mio. Euro</w:t>
      </w:r>
    </w:p>
    <w:p w:rsidR="005164BA" w:rsidRPr="00012933" w:rsidRDefault="005164BA" w:rsidP="00ED3F61">
      <w:pPr>
        <w:pStyle w:val="Listenabsatz"/>
        <w:numPr>
          <w:ilvl w:val="2"/>
          <w:numId w:val="5"/>
        </w:numPr>
        <w:spacing w:line="360" w:lineRule="auto"/>
        <w:ind w:left="1418" w:firstLine="0"/>
        <w:rPr>
          <w:rStyle w:val="Formatvorlage2"/>
        </w:rPr>
      </w:pPr>
      <w:r>
        <w:rPr>
          <w:rStyle w:val="Formatvorlage2"/>
        </w:rPr>
        <w:t xml:space="preserve">Kooperation verzeichnet konstant hohe Gesellschafteranzahl </w:t>
      </w:r>
    </w:p>
    <w:p w:rsidR="00173869" w:rsidRPr="00D966CB" w:rsidRDefault="00173869" w:rsidP="00173869">
      <w:pPr>
        <w:pStyle w:val="Listenabsatz"/>
        <w:spacing w:line="360" w:lineRule="auto"/>
        <w:ind w:left="1701"/>
        <w:rPr>
          <w:rStyle w:val="Formatvorlage6"/>
          <w:b w:val="0"/>
        </w:rPr>
      </w:pPr>
    </w:p>
    <w:p w:rsidR="00193F28" w:rsidRDefault="00173869" w:rsidP="00193F28">
      <w:pPr>
        <w:spacing w:after="100" w:afterAutospacing="1" w:line="360" w:lineRule="auto"/>
        <w:ind w:left="1418" w:right="709"/>
        <w:jc w:val="both"/>
        <w:rPr>
          <w:rStyle w:val="Formatvorlage4"/>
        </w:rPr>
      </w:pPr>
      <w:r>
        <w:rPr>
          <w:rStyle w:val="Formatvorlage6"/>
        </w:rPr>
        <w:t xml:space="preserve">Soltau, </w:t>
      </w:r>
      <w:r w:rsidR="007E5728">
        <w:rPr>
          <w:rStyle w:val="Formatvorlage6"/>
        </w:rPr>
        <w:t>27</w:t>
      </w:r>
      <w:r>
        <w:rPr>
          <w:rStyle w:val="Formatvorlage6"/>
        </w:rPr>
        <w:t xml:space="preserve">. </w:t>
      </w:r>
      <w:r w:rsidR="005164BA">
        <w:rPr>
          <w:rStyle w:val="Formatvorlage6"/>
        </w:rPr>
        <w:t xml:space="preserve">Juli </w:t>
      </w:r>
      <w:r>
        <w:rPr>
          <w:rStyle w:val="Formatvorlage6"/>
        </w:rPr>
        <w:t xml:space="preserve">2015 – </w:t>
      </w:r>
      <w:r w:rsidR="00193F28">
        <w:rPr>
          <w:rStyle w:val="Formatvorlage6"/>
        </w:rPr>
        <w:t xml:space="preserve">Im ersten Halbjahr 2015 hat die hagebau in Soltau Waren und Dienstleistungen an </w:t>
      </w:r>
      <w:r w:rsidR="00193F28" w:rsidRPr="002C012A">
        <w:rPr>
          <w:rStyle w:val="Formatvorlage6"/>
          <w:color w:val="000000" w:themeColor="text1"/>
        </w:rPr>
        <w:t>ihre 36</w:t>
      </w:r>
      <w:r w:rsidR="00193F28">
        <w:rPr>
          <w:rStyle w:val="Formatvorlage6"/>
          <w:color w:val="000000" w:themeColor="text1"/>
        </w:rPr>
        <w:t>5</w:t>
      </w:r>
      <w:r w:rsidR="00193F28" w:rsidRPr="002C012A">
        <w:rPr>
          <w:rStyle w:val="Formatvorlage6"/>
          <w:color w:val="000000" w:themeColor="text1"/>
        </w:rPr>
        <w:t xml:space="preserve"> </w:t>
      </w:r>
      <w:r w:rsidR="00193F28" w:rsidRPr="00A329F8">
        <w:rPr>
          <w:rStyle w:val="Formatvorlage6"/>
        </w:rPr>
        <w:t>Fach</w:t>
      </w:r>
      <w:r w:rsidR="00193F28">
        <w:rPr>
          <w:rStyle w:val="Formatvorlage6"/>
        </w:rPr>
        <w:t>- und Einzelhandels-Gesellschafter mit einem Nettowert von 2,81 Mrd. Euro (Vorjahreszeitraum: 2,85 Mrd. Euro) vertrieben. Damit lag der Umsatz der hagebau Kooperation, die in Deutschland und sechs weiteren europäischen Ländern aktiv ist, mit einem leichten Minus von 1,9 Prozent nur geringfügig unter dem des vergleichbaren Zeitraums im Rekordjahr 2014.</w:t>
      </w:r>
    </w:p>
    <w:p w:rsidR="00193F28" w:rsidRDefault="00193F28" w:rsidP="00193F28">
      <w:pPr>
        <w:spacing w:line="360" w:lineRule="auto"/>
        <w:ind w:left="1418" w:right="709"/>
        <w:jc w:val="both"/>
        <w:rPr>
          <w:rStyle w:val="Formatvorlage4"/>
        </w:rPr>
      </w:pPr>
      <w:r w:rsidRPr="007E5728">
        <w:rPr>
          <w:rStyle w:val="Formatvorlage4"/>
        </w:rPr>
        <w:t>„Wir wussten, dass nach dem Umsatzrekord in 2014 das laufende Jahr anstrengend wird. Dementsprechend vorsichtig haben wir die ersten sechs Monate geplant. Die Geschäftszahlen des 1. Halbjahres liegen somit innerhalb unserer Erwartungen“,</w:t>
      </w:r>
      <w:r>
        <w:rPr>
          <w:rStyle w:val="Formatvorlage4"/>
        </w:rPr>
        <w:t xml:space="preserve"> erläutert Heribert </w:t>
      </w:r>
      <w:proofErr w:type="spellStart"/>
      <w:r>
        <w:rPr>
          <w:rStyle w:val="Formatvorlage4"/>
        </w:rPr>
        <w:t>Gondert</w:t>
      </w:r>
      <w:proofErr w:type="spellEnd"/>
      <w:r>
        <w:rPr>
          <w:rStyle w:val="Formatvorlage4"/>
        </w:rPr>
        <w:t>, Sprecher der hagebau Geschäftsführung</w:t>
      </w:r>
      <w:r w:rsidRPr="00DF6D88">
        <w:rPr>
          <w:rStyle w:val="Formatvorlage4"/>
        </w:rPr>
        <w:t xml:space="preserve">. „Ende des Jahres </w:t>
      </w:r>
      <w:r>
        <w:rPr>
          <w:rStyle w:val="Formatvorlage4"/>
        </w:rPr>
        <w:t xml:space="preserve">2015 </w:t>
      </w:r>
      <w:r w:rsidRPr="00DF6D88">
        <w:rPr>
          <w:rStyle w:val="Formatvorlage4"/>
        </w:rPr>
        <w:t>wird die hagebau Gruppe wieder mehr als sechs Mrd. Euro Umsatz erzielt haben. Davon sind wir fest überzeugt.</w:t>
      </w:r>
      <w:r>
        <w:rPr>
          <w:rStyle w:val="Formatvorlage4"/>
        </w:rPr>
        <w:t>“</w:t>
      </w:r>
      <w:r w:rsidRPr="00DF6D88">
        <w:rPr>
          <w:rStyle w:val="Formatvorlage4"/>
        </w:rPr>
        <w:t xml:space="preserve"> Der Juni </w:t>
      </w:r>
      <w:r>
        <w:rPr>
          <w:rStyle w:val="Formatvorlage4"/>
        </w:rPr>
        <w:t xml:space="preserve">sei </w:t>
      </w:r>
      <w:r w:rsidRPr="00DF6D88">
        <w:rPr>
          <w:rStyle w:val="Formatvorlage4"/>
        </w:rPr>
        <w:t xml:space="preserve">bereits von deutlichen Aufholeffekten </w:t>
      </w:r>
      <w:r>
        <w:rPr>
          <w:rStyle w:val="Formatvorlage4"/>
        </w:rPr>
        <w:t xml:space="preserve">geprägt gewesen, so </w:t>
      </w:r>
      <w:proofErr w:type="spellStart"/>
      <w:r>
        <w:rPr>
          <w:rStyle w:val="Formatvorlage4"/>
        </w:rPr>
        <w:t>Gondert</w:t>
      </w:r>
      <w:proofErr w:type="spellEnd"/>
      <w:r>
        <w:rPr>
          <w:rStyle w:val="Formatvorlage4"/>
        </w:rPr>
        <w:t xml:space="preserve"> weiter, und auch der Juli entwickle</w:t>
      </w:r>
      <w:r w:rsidRPr="00DF6D88">
        <w:rPr>
          <w:rStyle w:val="Formatvorlage4"/>
        </w:rPr>
        <w:t xml:space="preserve"> sich sehr g</w:t>
      </w:r>
      <w:r>
        <w:rPr>
          <w:rStyle w:val="Formatvorlage4"/>
        </w:rPr>
        <w:t>ut.</w:t>
      </w:r>
    </w:p>
    <w:p w:rsidR="00193F28" w:rsidRDefault="00193F28" w:rsidP="00193F28">
      <w:pPr>
        <w:spacing w:line="360" w:lineRule="auto"/>
        <w:ind w:left="1418"/>
        <w:jc w:val="both"/>
        <w:rPr>
          <w:rStyle w:val="Formatvorlage4"/>
        </w:rPr>
      </w:pPr>
    </w:p>
    <w:p w:rsidR="00193F28" w:rsidRPr="00621F10" w:rsidRDefault="00193F28" w:rsidP="00193F28">
      <w:pPr>
        <w:spacing w:line="360" w:lineRule="auto"/>
        <w:ind w:left="1418"/>
        <w:jc w:val="both"/>
        <w:rPr>
          <w:rStyle w:val="Formatvorlage4"/>
          <w:b/>
        </w:rPr>
      </w:pPr>
      <w:r>
        <w:rPr>
          <w:rStyle w:val="Formatvorlage4"/>
          <w:b/>
        </w:rPr>
        <w:t>Fachhandel mit Aufholeffekten</w:t>
      </w:r>
    </w:p>
    <w:p w:rsidR="00193F28" w:rsidRDefault="00193F28" w:rsidP="00193F28">
      <w:pPr>
        <w:spacing w:after="100" w:afterAutospacing="1" w:line="360" w:lineRule="auto"/>
        <w:ind w:left="1418" w:right="709"/>
        <w:jc w:val="both"/>
        <w:rPr>
          <w:rStyle w:val="Formatvorlage4"/>
        </w:rPr>
      </w:pPr>
      <w:r w:rsidRPr="00505E90">
        <w:rPr>
          <w:rStyle w:val="Formatvorlage4"/>
        </w:rPr>
        <w:t>Der Umsatz, den die hagebau Zentrale mit ihren Gesellschaftern des</w:t>
      </w:r>
      <w:r>
        <w:rPr>
          <w:rStyle w:val="Formatvorlage4"/>
        </w:rPr>
        <w:t xml:space="preserve"> </w:t>
      </w:r>
      <w:r>
        <w:rPr>
          <w:rStyle w:val="Formatvorlage4"/>
        </w:rPr>
        <w:br/>
        <w:t xml:space="preserve"> </w:t>
      </w:r>
      <w:r w:rsidRPr="00505E90">
        <w:rPr>
          <w:rStyle w:val="Formatvorlage4"/>
        </w:rPr>
        <w:t xml:space="preserve">Baustoff-, Holz- und Fliesen-Fachhandels erzielte, reduzierte sich im </w:t>
      </w:r>
      <w:r w:rsidRPr="00505E90">
        <w:rPr>
          <w:rStyle w:val="Formatvorlage4"/>
        </w:rPr>
        <w:lastRenderedPageBreak/>
        <w:t>Vergleich zum Vorjahr</w:t>
      </w:r>
      <w:r>
        <w:rPr>
          <w:rStyle w:val="Formatvorlage4"/>
        </w:rPr>
        <w:t xml:space="preserve">szeitraum </w:t>
      </w:r>
      <w:r w:rsidRPr="00505E90">
        <w:rPr>
          <w:rStyle w:val="Formatvorlage4"/>
        </w:rPr>
        <w:t>leicht um 2,6 Prozent auf 1,85 Mrd. Euro</w:t>
      </w:r>
      <w:r>
        <w:rPr>
          <w:rStyle w:val="Formatvorlage4"/>
        </w:rPr>
        <w:t xml:space="preserve"> (Vorjahr:</w:t>
      </w:r>
      <w:r>
        <w:rPr>
          <w:rStyle w:val="Formatvorlage4"/>
        </w:rPr>
        <w:t xml:space="preserve"> </w:t>
      </w:r>
      <w:r w:rsidRPr="00505E90">
        <w:rPr>
          <w:rStyle w:val="Formatvorlage4"/>
        </w:rPr>
        <w:t xml:space="preserve">1,90 Mrd. Euro). Nach einem </w:t>
      </w:r>
      <w:r>
        <w:rPr>
          <w:rStyle w:val="Formatvorlage4"/>
        </w:rPr>
        <w:t xml:space="preserve">zurückhaltenden </w:t>
      </w:r>
      <w:r w:rsidRPr="00505E90">
        <w:rPr>
          <w:rStyle w:val="Formatvorlage4"/>
        </w:rPr>
        <w:t xml:space="preserve">Start in das Jahr </w:t>
      </w:r>
      <w:r>
        <w:rPr>
          <w:rStyle w:val="Formatvorlage4"/>
        </w:rPr>
        <w:t xml:space="preserve">sind seit </w:t>
      </w:r>
      <w:r w:rsidRPr="00505E90">
        <w:rPr>
          <w:rStyle w:val="Formatvorlage4"/>
        </w:rPr>
        <w:t xml:space="preserve">Juni </w:t>
      </w:r>
      <w:r>
        <w:rPr>
          <w:rStyle w:val="Formatvorlage4"/>
        </w:rPr>
        <w:t xml:space="preserve">jedoch </w:t>
      </w:r>
      <w:r w:rsidRPr="00505E90">
        <w:rPr>
          <w:rStyle w:val="Formatvorlage4"/>
        </w:rPr>
        <w:t xml:space="preserve">deutlich </w:t>
      </w:r>
      <w:r>
        <w:rPr>
          <w:rStyle w:val="Formatvorlage4"/>
        </w:rPr>
        <w:t xml:space="preserve">anhaltende positive Effekte </w:t>
      </w:r>
      <w:r w:rsidRPr="00505E90">
        <w:rPr>
          <w:rStyle w:val="Formatvorlage4"/>
        </w:rPr>
        <w:t>spürb</w:t>
      </w:r>
      <w:r>
        <w:rPr>
          <w:rStyle w:val="Formatvorlage4"/>
        </w:rPr>
        <w:t xml:space="preserve">ar. </w:t>
      </w:r>
    </w:p>
    <w:p w:rsidR="00193F28" w:rsidRPr="00AF35DE" w:rsidRDefault="00193F28" w:rsidP="00193F28">
      <w:pPr>
        <w:spacing w:line="360" w:lineRule="auto"/>
        <w:ind w:left="1418"/>
        <w:jc w:val="both"/>
        <w:rPr>
          <w:rStyle w:val="Formatvorlage4"/>
          <w:b/>
          <w:color w:val="000000" w:themeColor="text1"/>
        </w:rPr>
      </w:pPr>
      <w:r w:rsidRPr="00AF35DE">
        <w:rPr>
          <w:rStyle w:val="Formatvorlage4"/>
          <w:b/>
          <w:color w:val="000000" w:themeColor="text1"/>
        </w:rPr>
        <w:t>hagebaumärkte mit Steigerung des Außenumsatzes</w:t>
      </w:r>
    </w:p>
    <w:p w:rsidR="00193F28" w:rsidRPr="00AF35DE" w:rsidRDefault="00193F28" w:rsidP="00193F28">
      <w:pPr>
        <w:tabs>
          <w:tab w:val="left" w:pos="9214"/>
        </w:tabs>
        <w:spacing w:line="360" w:lineRule="auto"/>
        <w:ind w:left="1418" w:right="709"/>
        <w:jc w:val="both"/>
        <w:rPr>
          <w:rStyle w:val="Formatvorlage4"/>
          <w:color w:val="000000" w:themeColor="text1"/>
        </w:rPr>
      </w:pPr>
      <w:r w:rsidRPr="00AF35DE">
        <w:rPr>
          <w:rStyle w:val="Formatvorlage4"/>
          <w:color w:val="000000" w:themeColor="text1"/>
        </w:rPr>
        <w:t xml:space="preserve">Auch der hagebau Einzelhandel hat nach einem verhaltenen Start ins Jahr </w:t>
      </w:r>
      <w:r>
        <w:rPr>
          <w:rStyle w:val="Formatvorlage4"/>
          <w:color w:val="000000" w:themeColor="text1"/>
        </w:rPr>
        <w:t xml:space="preserve">in den ersten </w:t>
      </w:r>
      <w:r w:rsidRPr="00AF35DE">
        <w:rPr>
          <w:rStyle w:val="Formatvorlage4"/>
          <w:color w:val="000000" w:themeColor="text1"/>
        </w:rPr>
        <w:t>sechs Monate</w:t>
      </w:r>
      <w:r>
        <w:rPr>
          <w:rStyle w:val="Formatvorlage4"/>
          <w:color w:val="000000" w:themeColor="text1"/>
        </w:rPr>
        <w:t>n</w:t>
      </w:r>
      <w:r w:rsidRPr="00AF35DE">
        <w:rPr>
          <w:rStyle w:val="Formatvorlage4"/>
          <w:color w:val="000000" w:themeColor="text1"/>
        </w:rPr>
        <w:t xml:space="preserve"> Boden gut gemacht. Die 32</w:t>
      </w:r>
      <w:r>
        <w:rPr>
          <w:rStyle w:val="Formatvorlage4"/>
          <w:color w:val="000000" w:themeColor="text1"/>
        </w:rPr>
        <w:t>6</w:t>
      </w:r>
      <w:r w:rsidRPr="00AF35DE">
        <w:rPr>
          <w:rStyle w:val="Formatvorlage4"/>
          <w:color w:val="000000" w:themeColor="text1"/>
        </w:rPr>
        <w:t xml:space="preserve"> hagebaumärkte in Deutschland erzielten einen Nettoverkaufsumsatz (Außenumsatz der Händler mit dem Endkunden) von 979,2 Mio. Euro. Das entspricht einem </w:t>
      </w:r>
      <w:r>
        <w:rPr>
          <w:rStyle w:val="Formatvorlage4"/>
          <w:color w:val="000000" w:themeColor="text1"/>
        </w:rPr>
        <w:t xml:space="preserve">Plus von </w:t>
      </w:r>
      <w:r w:rsidRPr="00AF35DE">
        <w:rPr>
          <w:rStyle w:val="Formatvorlage4"/>
          <w:color w:val="000000" w:themeColor="text1"/>
        </w:rPr>
        <w:t>2 Prozent gegenüber einem sehr starken Vergleichszeitraum in 2014.</w:t>
      </w:r>
    </w:p>
    <w:p w:rsidR="00193F28" w:rsidRPr="00AF35DE" w:rsidRDefault="00193F28" w:rsidP="00193F28">
      <w:pPr>
        <w:spacing w:line="360" w:lineRule="auto"/>
        <w:ind w:left="1418"/>
        <w:jc w:val="both"/>
        <w:rPr>
          <w:rStyle w:val="Formatvorlage4"/>
          <w:color w:val="000000" w:themeColor="text1"/>
        </w:rPr>
      </w:pPr>
    </w:p>
    <w:p w:rsidR="00193F28" w:rsidRDefault="00193F28" w:rsidP="00193F28">
      <w:pPr>
        <w:spacing w:line="360" w:lineRule="auto"/>
        <w:ind w:left="1418" w:right="709"/>
        <w:jc w:val="both"/>
        <w:rPr>
          <w:rStyle w:val="Formatvorlage4"/>
        </w:rPr>
      </w:pPr>
      <w:r>
        <w:rPr>
          <w:rStyle w:val="Formatvorlage4"/>
          <w:color w:val="000000" w:themeColor="text1"/>
        </w:rPr>
        <w:t xml:space="preserve">Noch besser liefen </w:t>
      </w:r>
      <w:r>
        <w:rPr>
          <w:rStyle w:val="Formatvorlage4"/>
        </w:rPr>
        <w:t xml:space="preserve">die Geschäfte </w:t>
      </w:r>
      <w:r>
        <w:rPr>
          <w:rStyle w:val="Formatvorlage4"/>
          <w:color w:val="000000" w:themeColor="text1"/>
        </w:rPr>
        <w:t>in Österreich</w:t>
      </w:r>
      <w:r>
        <w:rPr>
          <w:rStyle w:val="Formatvorlage4"/>
        </w:rPr>
        <w:t>: Die 42 dortigen hagebaumärkte konnten ihren Außenumsatz um deutliche 4,8 Prozent auf 104,0 Mio. Euro steigern.</w:t>
      </w:r>
    </w:p>
    <w:p w:rsidR="005164BA" w:rsidRPr="00DF6D88" w:rsidRDefault="005164BA" w:rsidP="00193F28">
      <w:pPr>
        <w:spacing w:after="100" w:afterAutospacing="1" w:line="360" w:lineRule="auto"/>
        <w:ind w:left="1418" w:right="709"/>
        <w:jc w:val="both"/>
        <w:rPr>
          <w:rStyle w:val="Formatvorlage4"/>
          <w:color w:val="00B050"/>
        </w:rPr>
      </w:pPr>
    </w:p>
    <w:p w:rsidR="005164BA" w:rsidRPr="00511C21" w:rsidRDefault="005164BA" w:rsidP="005164BA">
      <w:pPr>
        <w:spacing w:line="360" w:lineRule="auto"/>
        <w:ind w:left="1418"/>
        <w:jc w:val="both"/>
        <w:rPr>
          <w:rStyle w:val="Formatvorlage4"/>
          <w:b/>
        </w:rPr>
      </w:pPr>
      <w:r w:rsidRPr="00511C21">
        <w:rPr>
          <w:rStyle w:val="Formatvorlage4"/>
          <w:b/>
        </w:rPr>
        <w:t xml:space="preserve">Weiter </w:t>
      </w:r>
      <w:r>
        <w:rPr>
          <w:rStyle w:val="Formatvorlage4"/>
          <w:b/>
        </w:rPr>
        <w:t>konstant hohe Gesellschafteran</w:t>
      </w:r>
      <w:r w:rsidRPr="00511C21">
        <w:rPr>
          <w:rStyle w:val="Formatvorlage4"/>
          <w:b/>
        </w:rPr>
        <w:t>zahl</w:t>
      </w:r>
    </w:p>
    <w:p w:rsidR="00193F28" w:rsidRDefault="00193F28" w:rsidP="00193F28">
      <w:pPr>
        <w:spacing w:line="360" w:lineRule="auto"/>
        <w:ind w:left="1418" w:right="709"/>
        <w:jc w:val="both"/>
        <w:rPr>
          <w:rStyle w:val="Formatvorlage4"/>
        </w:rPr>
      </w:pPr>
      <w:r>
        <w:rPr>
          <w:rStyle w:val="Formatvorlage4"/>
        </w:rPr>
        <w:t xml:space="preserve">Ende Juni </w:t>
      </w:r>
      <w:r w:rsidRPr="00816157">
        <w:rPr>
          <w:rStyle w:val="Formatvorlage4"/>
          <w:color w:val="000000" w:themeColor="text1"/>
        </w:rPr>
        <w:t>2015 gehörten der hagebau 365 Kommanditisten im Fach- und Einzelhandel an (Vorjahr: 364). Von den insgesamt 1.683 Fach- und Einzelhandelsstandorten befinden sich 1.417 in Deutschland, 137 in Österreich, 108 in der Schweiz, 15 in Luxemburg und jeweils 2 in Frankreich</w:t>
      </w:r>
      <w:r>
        <w:rPr>
          <w:rStyle w:val="Formatvorlage4"/>
          <w:color w:val="000000" w:themeColor="text1"/>
        </w:rPr>
        <w:t>,</w:t>
      </w:r>
      <w:r w:rsidRPr="00816157">
        <w:rPr>
          <w:rStyle w:val="Formatvorlage4"/>
          <w:color w:val="000000" w:themeColor="text1"/>
        </w:rPr>
        <w:t xml:space="preserve"> Belgien und Spanien.</w:t>
      </w:r>
    </w:p>
    <w:p w:rsidR="004D224D" w:rsidRDefault="004D224D" w:rsidP="00103188">
      <w:pPr>
        <w:spacing w:line="360" w:lineRule="auto"/>
        <w:ind w:left="1418"/>
        <w:jc w:val="both"/>
        <w:rPr>
          <w:rStyle w:val="Formatvorlage4"/>
        </w:rPr>
      </w:pPr>
    </w:p>
    <w:p w:rsidR="00B96199" w:rsidRDefault="0088217C" w:rsidP="00103188">
      <w:pPr>
        <w:spacing w:line="360" w:lineRule="auto"/>
        <w:ind w:left="1418"/>
        <w:jc w:val="both"/>
        <w:rPr>
          <w:rStyle w:val="Formatvorlage4"/>
        </w:rPr>
      </w:pPr>
      <w:r>
        <w:rPr>
          <w:rStyle w:val="Formatvorlage4"/>
        </w:rPr>
        <w:t>2.6</w:t>
      </w:r>
      <w:r w:rsidR="00193F28">
        <w:rPr>
          <w:rStyle w:val="Formatvorlage4"/>
        </w:rPr>
        <w:t>0</w:t>
      </w:r>
      <w:bookmarkStart w:id="0" w:name="_GoBack"/>
      <w:bookmarkEnd w:id="0"/>
      <w:r>
        <w:rPr>
          <w:rStyle w:val="Formatvorlage4"/>
        </w:rPr>
        <w:t>0</w:t>
      </w:r>
      <w:r w:rsidR="00037EFE">
        <w:rPr>
          <w:rStyle w:val="Formatvorlage4"/>
        </w:rPr>
        <w:t xml:space="preserve"> </w:t>
      </w:r>
      <w:r w:rsidR="000A32C6">
        <w:rPr>
          <w:rStyle w:val="Formatvorlage4"/>
        </w:rPr>
        <w:t>Zeichen</w:t>
      </w:r>
    </w:p>
    <w:p w:rsidR="0088217C" w:rsidRDefault="0088217C" w:rsidP="00103188">
      <w:pPr>
        <w:spacing w:line="360" w:lineRule="auto"/>
        <w:ind w:left="1418"/>
        <w:jc w:val="both"/>
        <w:rPr>
          <w:rStyle w:val="Formatvorlage4"/>
        </w:rPr>
      </w:pPr>
    </w:p>
    <w:p w:rsidR="00A61D61" w:rsidRDefault="00A61D61">
      <w:pPr>
        <w:spacing w:after="200" w:line="276" w:lineRule="auto"/>
        <w:rPr>
          <w:rStyle w:val="Formatvorlage4"/>
        </w:rPr>
      </w:pPr>
      <w:r>
        <w:rPr>
          <w:rStyle w:val="Formatvorlage4"/>
        </w:rPr>
        <w:br w:type="page"/>
      </w:r>
    </w:p>
    <w:p w:rsidR="00E91B46" w:rsidRDefault="00E91B46" w:rsidP="00103188">
      <w:pPr>
        <w:ind w:left="1418"/>
        <w:rPr>
          <w:rStyle w:val="Formatvorlage4"/>
        </w:rPr>
      </w:pPr>
    </w:p>
    <w:p w:rsidR="0088217C" w:rsidRPr="0088217C" w:rsidRDefault="0088217C" w:rsidP="0088217C">
      <w:pPr>
        <w:ind w:left="993" w:firstLine="423"/>
        <w:rPr>
          <w:rStyle w:val="Formatvorlage4"/>
          <w:b/>
          <w:szCs w:val="24"/>
          <w:u w:val="single"/>
        </w:rPr>
      </w:pPr>
      <w:r w:rsidRPr="0088217C">
        <w:rPr>
          <w:rStyle w:val="Formatvorlage4"/>
          <w:b/>
          <w:szCs w:val="24"/>
          <w:u w:val="single"/>
        </w:rPr>
        <w:t>Bildunterschrift:</w:t>
      </w:r>
    </w:p>
    <w:p w:rsidR="0088217C" w:rsidRPr="0088217C" w:rsidRDefault="0088217C" w:rsidP="0088217C">
      <w:pPr>
        <w:ind w:left="993"/>
        <w:rPr>
          <w:rStyle w:val="Formatvorlage4"/>
          <w:szCs w:val="24"/>
          <w:u w:val="single"/>
        </w:rPr>
      </w:pPr>
    </w:p>
    <w:p w:rsidR="0088217C" w:rsidRPr="0088217C" w:rsidRDefault="0088217C" w:rsidP="0088217C">
      <w:pPr>
        <w:ind w:left="993" w:firstLine="423"/>
        <w:rPr>
          <w:b/>
          <w:sz w:val="24"/>
          <w:szCs w:val="24"/>
        </w:rPr>
      </w:pPr>
      <w:r w:rsidRPr="0088217C">
        <w:rPr>
          <w:b/>
          <w:sz w:val="24"/>
          <w:szCs w:val="24"/>
        </w:rPr>
        <w:t>hagebau Zentrale.jpg</w:t>
      </w:r>
    </w:p>
    <w:p w:rsidR="0088217C" w:rsidRPr="0088217C" w:rsidRDefault="0088217C" w:rsidP="0088217C">
      <w:pPr>
        <w:ind w:left="1418"/>
        <w:rPr>
          <w:rStyle w:val="Formatvorlage4"/>
          <w:szCs w:val="24"/>
        </w:rPr>
      </w:pPr>
      <w:r w:rsidRPr="0088217C">
        <w:rPr>
          <w:rStyle w:val="Formatvorlage4"/>
          <w:szCs w:val="24"/>
        </w:rPr>
        <w:t>Umsatz im 1. Halbjahr 2015 fast auf Vorjahresniveau</w:t>
      </w:r>
    </w:p>
    <w:p w:rsidR="0088217C" w:rsidRPr="0088217C" w:rsidRDefault="0088217C" w:rsidP="0088217C">
      <w:pPr>
        <w:ind w:left="1418"/>
        <w:rPr>
          <w:rStyle w:val="Formatvorlage4"/>
          <w:szCs w:val="24"/>
        </w:rPr>
      </w:pPr>
    </w:p>
    <w:p w:rsidR="0088217C" w:rsidRPr="0088217C" w:rsidRDefault="0088217C" w:rsidP="0088217C">
      <w:pPr>
        <w:ind w:left="1418"/>
        <w:rPr>
          <w:rStyle w:val="Formatvorlage4"/>
          <w:szCs w:val="24"/>
        </w:rPr>
      </w:pPr>
      <w:r w:rsidRPr="0088217C">
        <w:rPr>
          <w:rStyle w:val="Formatvorlage4"/>
          <w:szCs w:val="24"/>
        </w:rPr>
        <w:t>Foto: hagebau (Abdruck honorarfrei)</w:t>
      </w:r>
    </w:p>
    <w:p w:rsidR="0088217C" w:rsidRDefault="0088217C" w:rsidP="00103188">
      <w:pPr>
        <w:ind w:left="1418"/>
        <w:rPr>
          <w:rStyle w:val="Formatvorlage4"/>
        </w:rPr>
      </w:pPr>
    </w:p>
    <w:p w:rsidR="00134E14" w:rsidRDefault="00134E14" w:rsidP="00103188">
      <w:pPr>
        <w:ind w:left="1418"/>
        <w:rPr>
          <w:rStyle w:val="Formatvorlage4"/>
        </w:rPr>
      </w:pPr>
    </w:p>
    <w:p w:rsidR="00134E14" w:rsidRPr="00611523" w:rsidRDefault="00134E14" w:rsidP="00103188">
      <w:pPr>
        <w:spacing w:line="360" w:lineRule="auto"/>
        <w:ind w:left="1418"/>
        <w:rPr>
          <w:rFonts w:cs="Arial"/>
          <w:szCs w:val="24"/>
        </w:rPr>
      </w:pPr>
      <w:r>
        <w:rPr>
          <w:rFonts w:cs="Arial"/>
          <w:b/>
          <w:szCs w:val="24"/>
        </w:rPr>
        <w:t>hagebau Gruppe</w:t>
      </w:r>
    </w:p>
    <w:p w:rsidR="00134E14" w:rsidRDefault="00134E14" w:rsidP="00A61D61">
      <w:pPr>
        <w:spacing w:line="360" w:lineRule="auto"/>
        <w:ind w:left="1418" w:right="709"/>
        <w:rPr>
          <w:rFonts w:cs="Arial"/>
        </w:rPr>
      </w:pPr>
      <w:r>
        <w:rPr>
          <w:rFonts w:cs="Arial"/>
        </w:rPr>
        <w:t>1964 gegründet ist die hagebau Handelsgesellschaft für Baustoffe mbH &amp; Co. KG eine durch heute über 360 rechtlich selbstständige, mittelständische Unternehmen im Fach- und Einzelhandel getragene Kooperation. Der h</w:t>
      </w:r>
      <w:r w:rsidR="008E0A84">
        <w:rPr>
          <w:rFonts w:cs="Arial"/>
        </w:rPr>
        <w:t>agebau Gruppe sind mehr als 1.65</w:t>
      </w:r>
      <w:r>
        <w:rPr>
          <w:rFonts w:cs="Arial"/>
        </w:rPr>
        <w:t>0 Standorte in Europa (Deutschland, Österreich, Schweiz, Luxemburg, Frankreich</w:t>
      </w:r>
      <w:r w:rsidR="00AE1355">
        <w:rPr>
          <w:rFonts w:cs="Arial"/>
        </w:rPr>
        <w:t>,</w:t>
      </w:r>
      <w:r>
        <w:rPr>
          <w:rFonts w:cs="Arial"/>
        </w:rPr>
        <w:t xml:space="preserve"> Belgien</w:t>
      </w:r>
      <w:r w:rsidR="00AE1355">
        <w:rPr>
          <w:rFonts w:cs="Arial"/>
        </w:rPr>
        <w:t xml:space="preserve"> und Spanien</w:t>
      </w:r>
      <w:r>
        <w:rPr>
          <w:rFonts w:cs="Arial"/>
        </w:rPr>
        <w:t xml:space="preserve">) angeschlossen. </w:t>
      </w:r>
    </w:p>
    <w:p w:rsidR="00134E14" w:rsidRDefault="00134E14" w:rsidP="00A61D61">
      <w:pPr>
        <w:spacing w:line="360" w:lineRule="auto"/>
        <w:ind w:left="1418" w:right="709"/>
        <w:rPr>
          <w:rFonts w:cs="Arial"/>
        </w:rPr>
      </w:pPr>
      <w:r>
        <w:rPr>
          <w:rFonts w:cs="Arial"/>
        </w:rPr>
        <w:t>Mit einem zentralfakturierten Nettoumsatz (alle über die hagebau Zentrale bezogenen W</w:t>
      </w:r>
      <w:r w:rsidR="00613B8E">
        <w:rPr>
          <w:rFonts w:cs="Arial"/>
        </w:rPr>
        <w:t>aren und Dienstleistungen) von 6</w:t>
      </w:r>
      <w:r>
        <w:rPr>
          <w:rFonts w:cs="Arial"/>
        </w:rPr>
        <w:t>,</w:t>
      </w:r>
      <w:r w:rsidR="00613B8E">
        <w:rPr>
          <w:rFonts w:cs="Arial"/>
        </w:rPr>
        <w:t>1 Milliarden Euro (2014</w:t>
      </w:r>
      <w:r>
        <w:rPr>
          <w:rFonts w:cs="Arial"/>
        </w:rPr>
        <w:t xml:space="preserve">) nimmt die hagebau Gruppe einen Spitzenplatz in der Branche ein. </w:t>
      </w:r>
    </w:p>
    <w:p w:rsidR="00134E14" w:rsidRDefault="00134E14" w:rsidP="00A61D61">
      <w:pPr>
        <w:spacing w:line="360" w:lineRule="auto"/>
        <w:ind w:left="1418" w:right="709"/>
        <w:rPr>
          <w:rFonts w:cs="Arial"/>
        </w:rPr>
      </w:pPr>
      <w:r w:rsidRPr="008B399B">
        <w:rPr>
          <w:rFonts w:cs="Arial"/>
        </w:rPr>
        <w:t>Die hagebaumärkte in Deutschland und Österreich erzielten im Geschäftsjahr 201</w:t>
      </w:r>
      <w:r w:rsidR="00613B8E" w:rsidRPr="008B399B">
        <w:rPr>
          <w:rFonts w:cs="Arial"/>
        </w:rPr>
        <w:t>4</w:t>
      </w:r>
      <w:r w:rsidRPr="008B399B">
        <w:rPr>
          <w:rFonts w:cs="Arial"/>
        </w:rPr>
        <w:t xml:space="preserve"> einen kumulierten Netto-Verkaufsumsatz von </w:t>
      </w:r>
      <w:r w:rsidR="00A166E9">
        <w:rPr>
          <w:rFonts w:cs="Arial"/>
        </w:rPr>
        <w:t>2</w:t>
      </w:r>
      <w:r w:rsidR="00CC3BAB" w:rsidRPr="008B399B">
        <w:rPr>
          <w:rFonts w:cs="Arial"/>
        </w:rPr>
        <w:t>,</w:t>
      </w:r>
      <w:r w:rsidR="00A166E9">
        <w:rPr>
          <w:rFonts w:cs="Arial"/>
        </w:rPr>
        <w:t>0</w:t>
      </w:r>
      <w:r w:rsidR="00CC3BAB" w:rsidRPr="008B399B">
        <w:rPr>
          <w:rFonts w:cs="Arial"/>
        </w:rPr>
        <w:t>4</w:t>
      </w:r>
      <w:r w:rsidRPr="008B399B">
        <w:rPr>
          <w:rFonts w:cs="Arial"/>
        </w:rPr>
        <w:t xml:space="preserve"> Milliarden Euro</w:t>
      </w:r>
      <w:r w:rsidR="008B399B">
        <w:rPr>
          <w:rFonts w:cs="Arial"/>
        </w:rPr>
        <w:t>.</w:t>
      </w:r>
      <w:r>
        <w:rPr>
          <w:rFonts w:cs="Arial"/>
        </w:rPr>
        <w:t xml:space="preserve"> </w:t>
      </w:r>
    </w:p>
    <w:p w:rsidR="00BE04DC" w:rsidRPr="0023201D" w:rsidRDefault="00134E14" w:rsidP="00A61D61">
      <w:pPr>
        <w:spacing w:line="360" w:lineRule="auto"/>
        <w:ind w:left="1418" w:right="709"/>
        <w:jc w:val="both"/>
        <w:rPr>
          <w:rStyle w:val="Formatvorlage4"/>
        </w:rPr>
      </w:pPr>
      <w:r>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A61D61" w:rsidRDefault="00A61D61">
      <w:pPr>
        <w:spacing w:after="200" w:line="276" w:lineRule="auto"/>
        <w:rPr>
          <w:rStyle w:val="Formatvorlage4"/>
        </w:rPr>
      </w:pPr>
      <w:r>
        <w:rPr>
          <w:rStyle w:val="Formatvorlage4"/>
        </w:rPr>
        <w:br w:type="page"/>
      </w:r>
    </w:p>
    <w:p w:rsidR="00422A61" w:rsidRDefault="00422A61" w:rsidP="00103188">
      <w:pPr>
        <w:ind w:left="1418"/>
        <w:rPr>
          <w:rStyle w:val="Formatvorlage4"/>
        </w:rPr>
      </w:pPr>
    </w:p>
    <w:p w:rsidR="00134E14" w:rsidRPr="00487F33" w:rsidRDefault="00134E14" w:rsidP="00103188">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03188">
      <w:pPr>
        <w:ind w:left="1418"/>
        <w:rPr>
          <w:rStyle w:val="Formatvorlage7"/>
          <w:sz w:val="20"/>
          <w:szCs w:val="20"/>
        </w:rPr>
      </w:pPr>
    </w:p>
    <w:p w:rsidR="00134E14" w:rsidRDefault="004E09E7" w:rsidP="00103188">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4E09E7" w:rsidRPr="004E09E7" w:rsidRDefault="004E09E7" w:rsidP="004E09E7">
      <w:pPr>
        <w:spacing w:line="276" w:lineRule="auto"/>
        <w:ind w:left="1418"/>
        <w:rPr>
          <w:rStyle w:val="Formatvorlage4"/>
          <w:sz w:val="20"/>
          <w:szCs w:val="20"/>
        </w:rPr>
      </w:pPr>
      <w:r w:rsidRPr="004E09E7">
        <w:rPr>
          <w:rStyle w:val="Formatvorlage4"/>
          <w:sz w:val="20"/>
          <w:szCs w:val="20"/>
        </w:rPr>
        <w:t xml:space="preserve">Abteilungsleitung Unternehmenskommunikation </w:t>
      </w:r>
    </w:p>
    <w:p w:rsidR="00134E14" w:rsidRDefault="004E09E7" w:rsidP="004E09E7">
      <w:pPr>
        <w:spacing w:line="276" w:lineRule="auto"/>
        <w:ind w:left="1418"/>
        <w:rPr>
          <w:rStyle w:val="Formatvorlage4"/>
          <w:sz w:val="20"/>
          <w:szCs w:val="20"/>
        </w:rPr>
      </w:pPr>
      <w:proofErr w:type="spellStart"/>
      <w:r w:rsidRPr="004E09E7">
        <w:rPr>
          <w:rStyle w:val="Formatvorlage4"/>
          <w:sz w:val="20"/>
          <w:szCs w:val="20"/>
        </w:rPr>
        <w:t>stv</w:t>
      </w:r>
      <w:proofErr w:type="spellEnd"/>
      <w:r w:rsidRPr="004E09E7">
        <w:rPr>
          <w:rStyle w:val="Formatvorlage4"/>
          <w:sz w:val="20"/>
          <w:szCs w:val="20"/>
        </w:rPr>
        <w:t>. Pressesprecherin</w:t>
      </w:r>
    </w:p>
    <w:p w:rsidR="004E09E7" w:rsidRDefault="004E09E7" w:rsidP="004E09E7">
      <w:pPr>
        <w:spacing w:line="276" w:lineRule="auto"/>
        <w:ind w:left="1418"/>
        <w:rPr>
          <w:rStyle w:val="Formatvorlage4"/>
          <w:sz w:val="20"/>
          <w:szCs w:val="20"/>
        </w:rPr>
      </w:pPr>
    </w:p>
    <w:p w:rsidR="00134E14" w:rsidRDefault="00134E14" w:rsidP="00103188">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03188">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03188">
      <w:pPr>
        <w:spacing w:line="276" w:lineRule="auto"/>
        <w:ind w:left="1418"/>
        <w:rPr>
          <w:rStyle w:val="Formatvorlage4"/>
          <w:sz w:val="20"/>
          <w:szCs w:val="20"/>
        </w:rPr>
      </w:pPr>
      <w:r>
        <w:rPr>
          <w:rStyle w:val="Formatvorlage4"/>
          <w:sz w:val="20"/>
          <w:szCs w:val="20"/>
        </w:rPr>
        <w:t>Celler Str. 47</w:t>
      </w:r>
    </w:p>
    <w:p w:rsidR="00134E14" w:rsidRPr="00E869A4" w:rsidRDefault="00134E14" w:rsidP="00103188">
      <w:pPr>
        <w:spacing w:line="276" w:lineRule="auto"/>
        <w:ind w:left="1418"/>
        <w:rPr>
          <w:rStyle w:val="Formatvorlage4"/>
          <w:sz w:val="20"/>
          <w:szCs w:val="20"/>
        </w:rPr>
      </w:pPr>
      <w:r>
        <w:rPr>
          <w:rStyle w:val="Formatvorlage4"/>
          <w:sz w:val="20"/>
          <w:szCs w:val="20"/>
        </w:rPr>
        <w:t>29614 Soltau</w:t>
      </w:r>
    </w:p>
    <w:p w:rsidR="00134E14" w:rsidRPr="00E869A4" w:rsidRDefault="00134E14" w:rsidP="00103188">
      <w:pPr>
        <w:spacing w:line="276" w:lineRule="auto"/>
        <w:ind w:left="1418"/>
        <w:rPr>
          <w:rStyle w:val="Formatvorlage4"/>
          <w:sz w:val="20"/>
          <w:szCs w:val="20"/>
        </w:rPr>
      </w:pPr>
      <w:r>
        <w:rPr>
          <w:rStyle w:val="Formatvorlage4"/>
          <w:sz w:val="20"/>
          <w:szCs w:val="20"/>
        </w:rPr>
        <w:t>Telefon: +49 5191 802-</w:t>
      </w:r>
      <w:r w:rsidR="004E09E7">
        <w:rPr>
          <w:rStyle w:val="Formatvorlage4"/>
          <w:sz w:val="20"/>
          <w:szCs w:val="20"/>
        </w:rPr>
        <w:t>879</w:t>
      </w:r>
    </w:p>
    <w:p w:rsidR="00134E14" w:rsidRDefault="00134E14" w:rsidP="00103188">
      <w:pPr>
        <w:spacing w:line="276" w:lineRule="auto"/>
        <w:ind w:left="1418"/>
        <w:rPr>
          <w:rStyle w:val="Formatvorlage4"/>
          <w:sz w:val="20"/>
          <w:szCs w:val="20"/>
        </w:rPr>
      </w:pPr>
      <w:r w:rsidRPr="00E869A4">
        <w:rPr>
          <w:rStyle w:val="Formatvorlage4"/>
          <w:sz w:val="20"/>
          <w:szCs w:val="20"/>
        </w:rPr>
        <w:t>Telefax: +49 5191 98664-</w:t>
      </w:r>
      <w:r w:rsidR="004E09E7">
        <w:rPr>
          <w:rStyle w:val="Formatvorlage4"/>
          <w:sz w:val="20"/>
          <w:szCs w:val="20"/>
        </w:rPr>
        <w:t>879</w:t>
      </w:r>
    </w:p>
    <w:p w:rsidR="00134E14" w:rsidRPr="00E869A4" w:rsidRDefault="00134E14" w:rsidP="00103188">
      <w:pPr>
        <w:spacing w:line="276" w:lineRule="auto"/>
        <w:ind w:left="1418"/>
        <w:rPr>
          <w:rStyle w:val="Formatvorlage4"/>
          <w:sz w:val="20"/>
          <w:szCs w:val="20"/>
        </w:rPr>
      </w:pPr>
      <w:r>
        <w:rPr>
          <w:rStyle w:val="Formatvorlage4"/>
          <w:sz w:val="20"/>
          <w:szCs w:val="20"/>
        </w:rPr>
        <w:t xml:space="preserve">Mobil: +49 </w:t>
      </w:r>
      <w:r w:rsidR="004E09E7">
        <w:rPr>
          <w:rStyle w:val="Formatvorlage4"/>
          <w:sz w:val="20"/>
          <w:szCs w:val="20"/>
        </w:rPr>
        <w:t>160 223 99 99</w:t>
      </w:r>
    </w:p>
    <w:p w:rsidR="00134E14" w:rsidRPr="00E869A4" w:rsidRDefault="00134E14" w:rsidP="00103188">
      <w:pPr>
        <w:spacing w:line="276" w:lineRule="auto"/>
        <w:ind w:left="1418"/>
        <w:rPr>
          <w:rStyle w:val="Formatvorlage4"/>
          <w:sz w:val="20"/>
          <w:szCs w:val="20"/>
        </w:rPr>
      </w:pPr>
      <w:r w:rsidRPr="00E869A4">
        <w:rPr>
          <w:rStyle w:val="Formatvorlage4"/>
          <w:sz w:val="20"/>
          <w:szCs w:val="20"/>
        </w:rPr>
        <w:t xml:space="preserve">E-Mail: </w:t>
      </w:r>
      <w:r w:rsidR="004E09E7" w:rsidRPr="004E09E7">
        <w:rPr>
          <w:rStyle w:val="Formatvorlage4"/>
          <w:sz w:val="20"/>
          <w:szCs w:val="20"/>
        </w:rPr>
        <w:t>nina.lemmerz-sickert@hagebau.com</w:t>
      </w:r>
    </w:p>
    <w:p w:rsidR="00422A61" w:rsidRDefault="00134E14" w:rsidP="00103188">
      <w:pPr>
        <w:spacing w:line="276" w:lineRule="auto"/>
        <w:ind w:left="1418"/>
        <w:rPr>
          <w:rStyle w:val="Formatvorlage4"/>
          <w:sz w:val="20"/>
          <w:szCs w:val="20"/>
        </w:rPr>
      </w:pPr>
      <w:r w:rsidRPr="00487F33">
        <w:rPr>
          <w:rStyle w:val="Formatvorlage4"/>
          <w:sz w:val="20"/>
          <w:szCs w:val="20"/>
        </w:rPr>
        <w:t xml:space="preserve">Internet: </w:t>
      </w:r>
      <w:hyperlink r:id="rId9" w:history="1">
        <w:r w:rsidR="00D85265" w:rsidRPr="008D43E8">
          <w:rPr>
            <w:rStyle w:val="Hyperlink"/>
            <w:sz w:val="20"/>
            <w:szCs w:val="20"/>
          </w:rPr>
          <w:t>www.hagebau.com</w:t>
        </w:r>
      </w:hyperlink>
    </w:p>
    <w:p w:rsidR="00D85265" w:rsidRDefault="00D85265" w:rsidP="00103188">
      <w:pPr>
        <w:spacing w:line="276" w:lineRule="auto"/>
        <w:ind w:left="1418"/>
        <w:rPr>
          <w:rStyle w:val="Formatvorlage4"/>
          <w:sz w:val="20"/>
          <w:szCs w:val="20"/>
        </w:rPr>
      </w:pPr>
    </w:p>
    <w:sectPr w:rsidR="00D85265" w:rsidSect="005164BA">
      <w:headerReference w:type="default" r:id="rId10"/>
      <w:pgSz w:w="11906" w:h="16838"/>
      <w:pgMar w:top="2552" w:right="56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126" w:rsidRDefault="00312126" w:rsidP="008F126E">
      <w:r>
        <w:separator/>
      </w:r>
    </w:p>
  </w:endnote>
  <w:endnote w:type="continuationSeparator" w:id="0">
    <w:p w:rsidR="00312126" w:rsidRDefault="00312126"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126" w:rsidRDefault="00312126" w:rsidP="008F126E">
      <w:r>
        <w:separator/>
      </w:r>
    </w:p>
  </w:footnote>
  <w:footnote w:type="continuationSeparator" w:id="0">
    <w:p w:rsidR="00312126" w:rsidRDefault="00312126"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2E" w:rsidRDefault="00F8402E" w:rsidP="00F8402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183D118C" wp14:editId="79D6DE41">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3"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02E" w:rsidRPr="008F126E" w:rsidRDefault="00F8402E" w:rsidP="00580342">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F8402E" w:rsidRPr="00C03AB9" w:rsidRDefault="00F8402E" w:rsidP="00F8402E">
    <w:pPr>
      <w:pStyle w:val="Kopfzeile"/>
    </w:pPr>
  </w:p>
  <w:p w:rsidR="008F126E" w:rsidRDefault="008F126E" w:rsidP="004C23A2">
    <w:pPr>
      <w:pStyle w:val="Kopfzeile"/>
      <w:jc w:val="right"/>
      <w:rPr>
        <w:caps/>
        <w:color w:val="008000"/>
        <w:spacing w:val="20"/>
        <w:sz w:val="18"/>
        <w:szCs w:val="18"/>
      </w:rPr>
    </w:pP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6116B"/>
    <w:multiLevelType w:val="hybridMultilevel"/>
    <w:tmpl w:val="32CE8E9C"/>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
    <w:nsid w:val="38111685"/>
    <w:multiLevelType w:val="hybridMultilevel"/>
    <w:tmpl w:val="CAE66568"/>
    <w:lvl w:ilvl="0" w:tplc="EEDE43F6">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2">
    <w:nsid w:val="516B3E79"/>
    <w:multiLevelType w:val="hybridMultilevel"/>
    <w:tmpl w:val="D4AC6A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B451774"/>
    <w:multiLevelType w:val="hybridMultilevel"/>
    <w:tmpl w:val="8F2E5B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F96276C"/>
    <w:multiLevelType w:val="hybridMultilevel"/>
    <w:tmpl w:val="0F92C830"/>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CAE"/>
    <w:rsid w:val="00000F0F"/>
    <w:rsid w:val="000027CF"/>
    <w:rsid w:val="00016813"/>
    <w:rsid w:val="00017B1F"/>
    <w:rsid w:val="000248A7"/>
    <w:rsid w:val="00037EFE"/>
    <w:rsid w:val="00051A5A"/>
    <w:rsid w:val="0005354B"/>
    <w:rsid w:val="00060336"/>
    <w:rsid w:val="000A32C6"/>
    <w:rsid w:val="000D0E59"/>
    <w:rsid w:val="000D49CE"/>
    <w:rsid w:val="000F1EA2"/>
    <w:rsid w:val="00103188"/>
    <w:rsid w:val="0011731F"/>
    <w:rsid w:val="00134E14"/>
    <w:rsid w:val="00144BB8"/>
    <w:rsid w:val="00173869"/>
    <w:rsid w:val="00187F4D"/>
    <w:rsid w:val="00191F25"/>
    <w:rsid w:val="0019367D"/>
    <w:rsid w:val="00193F28"/>
    <w:rsid w:val="001B399E"/>
    <w:rsid w:val="001D58DE"/>
    <w:rsid w:val="001E68A6"/>
    <w:rsid w:val="001F1F4E"/>
    <w:rsid w:val="001F5555"/>
    <w:rsid w:val="0022297A"/>
    <w:rsid w:val="0023201D"/>
    <w:rsid w:val="00256BCD"/>
    <w:rsid w:val="00270AE5"/>
    <w:rsid w:val="002748C6"/>
    <w:rsid w:val="00290F81"/>
    <w:rsid w:val="002B7FE3"/>
    <w:rsid w:val="002C012A"/>
    <w:rsid w:val="002C3400"/>
    <w:rsid w:val="002C5B18"/>
    <w:rsid w:val="002D5FF5"/>
    <w:rsid w:val="00312126"/>
    <w:rsid w:val="00312B1B"/>
    <w:rsid w:val="003139D8"/>
    <w:rsid w:val="003214F1"/>
    <w:rsid w:val="003268D7"/>
    <w:rsid w:val="003648C1"/>
    <w:rsid w:val="003838BF"/>
    <w:rsid w:val="003948AC"/>
    <w:rsid w:val="003B698C"/>
    <w:rsid w:val="004001ED"/>
    <w:rsid w:val="00404708"/>
    <w:rsid w:val="00422A61"/>
    <w:rsid w:val="0044065F"/>
    <w:rsid w:val="00446CD8"/>
    <w:rsid w:val="00474BC9"/>
    <w:rsid w:val="00480A45"/>
    <w:rsid w:val="00487F33"/>
    <w:rsid w:val="004C23A2"/>
    <w:rsid w:val="004D224D"/>
    <w:rsid w:val="004D5423"/>
    <w:rsid w:val="004E09E7"/>
    <w:rsid w:val="00504DAE"/>
    <w:rsid w:val="0050612F"/>
    <w:rsid w:val="005164BA"/>
    <w:rsid w:val="00561DC1"/>
    <w:rsid w:val="005657EB"/>
    <w:rsid w:val="00567E18"/>
    <w:rsid w:val="00567EC2"/>
    <w:rsid w:val="00580342"/>
    <w:rsid w:val="00581482"/>
    <w:rsid w:val="0059181F"/>
    <w:rsid w:val="0059565C"/>
    <w:rsid w:val="005F290A"/>
    <w:rsid w:val="00613495"/>
    <w:rsid w:val="00613B8E"/>
    <w:rsid w:val="00617638"/>
    <w:rsid w:val="00632D13"/>
    <w:rsid w:val="00642CE9"/>
    <w:rsid w:val="0067060B"/>
    <w:rsid w:val="00697763"/>
    <w:rsid w:val="006B2D9D"/>
    <w:rsid w:val="006B4020"/>
    <w:rsid w:val="006C516A"/>
    <w:rsid w:val="006C5CD4"/>
    <w:rsid w:val="006F410D"/>
    <w:rsid w:val="007545E6"/>
    <w:rsid w:val="00757616"/>
    <w:rsid w:val="00764E6E"/>
    <w:rsid w:val="007A7BDE"/>
    <w:rsid w:val="007C1391"/>
    <w:rsid w:val="007C56C5"/>
    <w:rsid w:val="007D469F"/>
    <w:rsid w:val="007E5728"/>
    <w:rsid w:val="00810EE4"/>
    <w:rsid w:val="00816157"/>
    <w:rsid w:val="00820FCD"/>
    <w:rsid w:val="00823D84"/>
    <w:rsid w:val="0084569F"/>
    <w:rsid w:val="00866A63"/>
    <w:rsid w:val="008711B9"/>
    <w:rsid w:val="00874E6F"/>
    <w:rsid w:val="0088217C"/>
    <w:rsid w:val="00886FB7"/>
    <w:rsid w:val="008A59F8"/>
    <w:rsid w:val="008B399B"/>
    <w:rsid w:val="008D2980"/>
    <w:rsid w:val="008E0A84"/>
    <w:rsid w:val="008F126E"/>
    <w:rsid w:val="008F5884"/>
    <w:rsid w:val="00906CEF"/>
    <w:rsid w:val="00915DB6"/>
    <w:rsid w:val="0093002E"/>
    <w:rsid w:val="0093102F"/>
    <w:rsid w:val="00997266"/>
    <w:rsid w:val="009D4456"/>
    <w:rsid w:val="009E50A2"/>
    <w:rsid w:val="009F7649"/>
    <w:rsid w:val="00A03AA9"/>
    <w:rsid w:val="00A12AC7"/>
    <w:rsid w:val="00A166E9"/>
    <w:rsid w:val="00A24AE3"/>
    <w:rsid w:val="00A322F7"/>
    <w:rsid w:val="00A37949"/>
    <w:rsid w:val="00A40813"/>
    <w:rsid w:val="00A512CB"/>
    <w:rsid w:val="00A61D61"/>
    <w:rsid w:val="00A7662F"/>
    <w:rsid w:val="00A8248C"/>
    <w:rsid w:val="00AE1355"/>
    <w:rsid w:val="00B035EB"/>
    <w:rsid w:val="00B52DE2"/>
    <w:rsid w:val="00B61A29"/>
    <w:rsid w:val="00B70A6E"/>
    <w:rsid w:val="00B8334F"/>
    <w:rsid w:val="00B9412F"/>
    <w:rsid w:val="00B96199"/>
    <w:rsid w:val="00BC4500"/>
    <w:rsid w:val="00BC4585"/>
    <w:rsid w:val="00BC5E52"/>
    <w:rsid w:val="00BC7B88"/>
    <w:rsid w:val="00BE04DC"/>
    <w:rsid w:val="00BE21A5"/>
    <w:rsid w:val="00C17168"/>
    <w:rsid w:val="00C53C9D"/>
    <w:rsid w:val="00C72061"/>
    <w:rsid w:val="00C91128"/>
    <w:rsid w:val="00C9540E"/>
    <w:rsid w:val="00CA0C4C"/>
    <w:rsid w:val="00CB6F02"/>
    <w:rsid w:val="00CC3BAB"/>
    <w:rsid w:val="00CC5847"/>
    <w:rsid w:val="00CF0DCF"/>
    <w:rsid w:val="00CF7266"/>
    <w:rsid w:val="00D127DA"/>
    <w:rsid w:val="00D135B9"/>
    <w:rsid w:val="00D56657"/>
    <w:rsid w:val="00D6157D"/>
    <w:rsid w:val="00D671C0"/>
    <w:rsid w:val="00D83E6A"/>
    <w:rsid w:val="00D85265"/>
    <w:rsid w:val="00DA1FC8"/>
    <w:rsid w:val="00DA6143"/>
    <w:rsid w:val="00DB2F9D"/>
    <w:rsid w:val="00DB5815"/>
    <w:rsid w:val="00DE1772"/>
    <w:rsid w:val="00DF3518"/>
    <w:rsid w:val="00E046AC"/>
    <w:rsid w:val="00E73100"/>
    <w:rsid w:val="00E8442F"/>
    <w:rsid w:val="00E869A4"/>
    <w:rsid w:val="00E90255"/>
    <w:rsid w:val="00E91B46"/>
    <w:rsid w:val="00EC3D64"/>
    <w:rsid w:val="00EC492A"/>
    <w:rsid w:val="00EC6CAF"/>
    <w:rsid w:val="00ED15F0"/>
    <w:rsid w:val="00ED3F61"/>
    <w:rsid w:val="00EF43BB"/>
    <w:rsid w:val="00F03FB0"/>
    <w:rsid w:val="00F0619B"/>
    <w:rsid w:val="00F1023F"/>
    <w:rsid w:val="00F1138B"/>
    <w:rsid w:val="00F115B7"/>
    <w:rsid w:val="00F133FE"/>
    <w:rsid w:val="00F2228E"/>
    <w:rsid w:val="00F36296"/>
    <w:rsid w:val="00F42CAE"/>
    <w:rsid w:val="00F56EA5"/>
    <w:rsid w:val="00F833C4"/>
    <w:rsid w:val="00F8402E"/>
    <w:rsid w:val="00FB4CAD"/>
    <w:rsid w:val="00FC3AD6"/>
    <w:rsid w:val="00FE2296"/>
    <w:rsid w:val="00FE318E"/>
    <w:rsid w:val="00FE76C3"/>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42CAE"/>
    <w:pPr>
      <w:ind w:left="720"/>
      <w:contextualSpacing/>
    </w:pPr>
  </w:style>
  <w:style w:type="character" w:customStyle="1" w:styleId="apple-converted-space">
    <w:name w:val="apple-converted-space"/>
    <w:basedOn w:val="Absatz-Standardschriftart"/>
    <w:rsid w:val="00632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ageba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2679A-6408-448A-B64F-F40A9BCB2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633</Words>
  <Characters>4181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Stefanie Ostendorf</cp:lastModifiedBy>
  <cp:revision>7</cp:revision>
  <cp:lastPrinted>2015-07-23T09:10:00Z</cp:lastPrinted>
  <dcterms:created xsi:type="dcterms:W3CDTF">2015-07-24T07:52:00Z</dcterms:created>
  <dcterms:modified xsi:type="dcterms:W3CDTF">2015-07-27T09:49:00Z</dcterms:modified>
</cp:coreProperties>
</file>