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2297A" w:rsidRDefault="00A322F7" w:rsidP="00103188">
      <w:pPr>
        <w:spacing w:before="100" w:beforeAutospacing="1" w:after="100" w:afterAutospacing="1" w:line="360" w:lineRule="auto"/>
        <w:ind w:left="1418"/>
        <w:rPr>
          <w:rFonts w:cs="Arial"/>
          <w:sz w:val="26"/>
          <w:szCs w:val="26"/>
        </w:rPr>
      </w:pPr>
      <w:r w:rsidRPr="0022297A">
        <w:rPr>
          <w:rFonts w:cs="Arial"/>
          <w:sz w:val="26"/>
          <w:szCs w:val="26"/>
        </w:rPr>
        <w:t>Presse-Information</w:t>
      </w:r>
    </w:p>
    <w:p w:rsidR="003948AC" w:rsidRPr="009D4456" w:rsidRDefault="0059565C" w:rsidP="00103188">
      <w:pPr>
        <w:spacing w:line="360" w:lineRule="auto"/>
        <w:ind w:left="1418"/>
        <w:rPr>
          <w:rStyle w:val="Formatvorlage1"/>
          <w:szCs w:val="36"/>
        </w:rPr>
      </w:pPr>
      <w:r>
        <w:rPr>
          <w:rStyle w:val="Formatvorlage1"/>
          <w:szCs w:val="36"/>
        </w:rPr>
        <w:t xml:space="preserve">hagebau mit </w:t>
      </w:r>
      <w:r w:rsidR="00B70A6E" w:rsidRPr="009D4456">
        <w:rPr>
          <w:rStyle w:val="Formatvorlage1"/>
          <w:szCs w:val="36"/>
        </w:rPr>
        <w:t>Umsatzrekord</w:t>
      </w:r>
      <w:r w:rsidR="009D4456" w:rsidRPr="009D4456">
        <w:rPr>
          <w:rStyle w:val="Formatvorlage1"/>
          <w:szCs w:val="36"/>
        </w:rPr>
        <w:t xml:space="preserve">: </w:t>
      </w:r>
      <w:r w:rsidR="00B70A6E" w:rsidRPr="009D4456">
        <w:rPr>
          <w:rStyle w:val="Formatvorlage1"/>
          <w:szCs w:val="36"/>
        </w:rPr>
        <w:t xml:space="preserve">6,1 Mrd. Euro </w:t>
      </w:r>
      <w:r w:rsidR="009D4456">
        <w:rPr>
          <w:rStyle w:val="Formatvorlage1"/>
          <w:szCs w:val="36"/>
        </w:rPr>
        <w:t>im Jubiläumsjahr</w:t>
      </w:r>
    </w:p>
    <w:p w:rsidR="00E8442F" w:rsidRDefault="009E50A2" w:rsidP="00103188">
      <w:pPr>
        <w:pStyle w:val="Listenabsatz"/>
        <w:numPr>
          <w:ilvl w:val="0"/>
          <w:numId w:val="1"/>
        </w:numPr>
        <w:spacing w:line="360" w:lineRule="auto"/>
        <w:rPr>
          <w:rStyle w:val="Formatvorlage2"/>
        </w:rPr>
      </w:pPr>
      <w:r>
        <w:rPr>
          <w:rStyle w:val="Formatvorlage2"/>
        </w:rPr>
        <w:t xml:space="preserve">2014 </w:t>
      </w:r>
      <w:r w:rsidR="00B8334F">
        <w:rPr>
          <w:rStyle w:val="Formatvorlage2"/>
        </w:rPr>
        <w:t>größter</w:t>
      </w:r>
      <w:r w:rsidR="00E8442F">
        <w:rPr>
          <w:rStyle w:val="Formatvorlage2"/>
        </w:rPr>
        <w:t xml:space="preserve"> Umsatz in der Geschichte der hagebau </w:t>
      </w:r>
    </w:p>
    <w:p w:rsidR="00312B1B" w:rsidRDefault="00E8442F" w:rsidP="00103188">
      <w:pPr>
        <w:pStyle w:val="Listenabsatz"/>
        <w:numPr>
          <w:ilvl w:val="0"/>
          <w:numId w:val="1"/>
        </w:numPr>
        <w:spacing w:line="360" w:lineRule="auto"/>
        <w:rPr>
          <w:rStyle w:val="Formatvorlage2"/>
        </w:rPr>
      </w:pPr>
      <w:r>
        <w:rPr>
          <w:rStyle w:val="Formatvorlage2"/>
        </w:rPr>
        <w:t>6,</w:t>
      </w:r>
      <w:r w:rsidR="008711B9">
        <w:rPr>
          <w:rStyle w:val="Formatvorlage2"/>
        </w:rPr>
        <w:t xml:space="preserve">4 Prozent Umsatzplus auf 6,1 </w:t>
      </w:r>
      <w:r w:rsidR="00D83E6A">
        <w:rPr>
          <w:rStyle w:val="Formatvorlage2"/>
        </w:rPr>
        <w:t>Mrd.</w:t>
      </w:r>
      <w:r>
        <w:rPr>
          <w:rStyle w:val="Formatvorlage2"/>
        </w:rPr>
        <w:t xml:space="preserve"> Euro</w:t>
      </w:r>
    </w:p>
    <w:p w:rsidR="00DE1772" w:rsidRDefault="00DE1772" w:rsidP="00103188">
      <w:pPr>
        <w:pStyle w:val="Listenabsatz"/>
        <w:numPr>
          <w:ilvl w:val="0"/>
          <w:numId w:val="1"/>
        </w:numPr>
        <w:spacing w:line="360" w:lineRule="auto"/>
        <w:rPr>
          <w:rStyle w:val="Formatvorlage2"/>
        </w:rPr>
      </w:pPr>
      <w:r>
        <w:rPr>
          <w:rStyle w:val="Formatvorlage2"/>
        </w:rPr>
        <w:t>Fachhandel</w:t>
      </w:r>
      <w:r w:rsidR="00561DC1">
        <w:rPr>
          <w:rStyle w:val="Formatvorlage2"/>
        </w:rPr>
        <w:t xml:space="preserve">sumsatz legt auf </w:t>
      </w:r>
      <w:r w:rsidR="00E8442F">
        <w:rPr>
          <w:rStyle w:val="Formatvorlage2"/>
        </w:rPr>
        <w:t>3,</w:t>
      </w:r>
      <w:r w:rsidR="00561DC1">
        <w:rPr>
          <w:rStyle w:val="Formatvorlage2"/>
        </w:rPr>
        <w:t>85</w:t>
      </w:r>
      <w:r w:rsidR="00E8442F">
        <w:rPr>
          <w:rStyle w:val="Formatvorlage2"/>
        </w:rPr>
        <w:t xml:space="preserve"> </w:t>
      </w:r>
      <w:r w:rsidR="00D83E6A">
        <w:rPr>
          <w:rStyle w:val="Formatvorlage2"/>
        </w:rPr>
        <w:t>Mrd.</w:t>
      </w:r>
      <w:r w:rsidR="00E8442F">
        <w:rPr>
          <w:rStyle w:val="Formatvorlage2"/>
        </w:rPr>
        <w:t xml:space="preserve"> Euro </w:t>
      </w:r>
      <w:r w:rsidR="00561DC1">
        <w:rPr>
          <w:rStyle w:val="Formatvorlage2"/>
        </w:rPr>
        <w:t>zu</w:t>
      </w:r>
    </w:p>
    <w:p w:rsidR="00312B1B" w:rsidRDefault="00561DC1" w:rsidP="00EC6CAF">
      <w:pPr>
        <w:pStyle w:val="Listenabsatz"/>
        <w:numPr>
          <w:ilvl w:val="0"/>
          <w:numId w:val="1"/>
        </w:numPr>
        <w:spacing w:line="360" w:lineRule="auto"/>
        <w:rPr>
          <w:rStyle w:val="Formatvorlage2"/>
        </w:rPr>
      </w:pPr>
      <w:r>
        <w:rPr>
          <w:rStyle w:val="Formatvorlage2"/>
        </w:rPr>
        <w:t xml:space="preserve">hagebaumärkte </w:t>
      </w:r>
      <w:r w:rsidR="009E50A2">
        <w:rPr>
          <w:rStyle w:val="Formatvorlage2"/>
        </w:rPr>
        <w:t xml:space="preserve">in </w:t>
      </w:r>
      <w:r>
        <w:rPr>
          <w:rStyle w:val="Formatvorlage2"/>
        </w:rPr>
        <w:t xml:space="preserve">Deutschland </w:t>
      </w:r>
      <w:r w:rsidR="00DA1FC8">
        <w:rPr>
          <w:rStyle w:val="Formatvorlage2"/>
        </w:rPr>
        <w:t xml:space="preserve">und Österreich </w:t>
      </w:r>
      <w:r w:rsidR="0005354B">
        <w:rPr>
          <w:rStyle w:val="Formatvorlage2"/>
        </w:rPr>
        <w:t>steigern</w:t>
      </w:r>
      <w:r w:rsidR="00EC6CAF">
        <w:rPr>
          <w:rStyle w:val="Formatvorlage2"/>
        </w:rPr>
        <w:t xml:space="preserve"> </w:t>
      </w:r>
      <w:r w:rsidR="00B70A6E">
        <w:rPr>
          <w:rStyle w:val="Formatvorlage2"/>
        </w:rPr>
        <w:t>Verkaufs</w:t>
      </w:r>
      <w:r w:rsidR="00997266">
        <w:rPr>
          <w:rStyle w:val="Formatvorlage2"/>
        </w:rPr>
        <w:t xml:space="preserve">umsatz </w:t>
      </w:r>
      <w:r w:rsidR="00DA1FC8">
        <w:rPr>
          <w:rStyle w:val="Formatvorlage2"/>
        </w:rPr>
        <w:t>erstmals auf knapp über 2 Mrd. Euro</w:t>
      </w:r>
    </w:p>
    <w:p w:rsidR="00F42CAE" w:rsidRDefault="00F42CAE" w:rsidP="00103188">
      <w:pPr>
        <w:spacing w:line="360" w:lineRule="auto"/>
        <w:ind w:left="1418"/>
        <w:jc w:val="both"/>
        <w:rPr>
          <w:rStyle w:val="Formatvorlage5"/>
        </w:rPr>
      </w:pPr>
    </w:p>
    <w:p w:rsidR="00037EFE" w:rsidRDefault="008D2980" w:rsidP="00037EFE">
      <w:pPr>
        <w:spacing w:line="360" w:lineRule="auto"/>
        <w:ind w:left="1418"/>
        <w:jc w:val="both"/>
        <w:rPr>
          <w:rStyle w:val="Formatvorlage5"/>
        </w:rPr>
      </w:pPr>
      <w:r w:rsidRPr="00D83E6A">
        <w:rPr>
          <w:rStyle w:val="Formatvorlage5"/>
        </w:rPr>
        <w:t>Soltau</w:t>
      </w:r>
      <w:r w:rsidR="00134E14" w:rsidRPr="00D83E6A">
        <w:rPr>
          <w:rStyle w:val="Formatvorlage5"/>
        </w:rPr>
        <w:t xml:space="preserve">, </w:t>
      </w:r>
      <w:r w:rsidR="00D85265">
        <w:rPr>
          <w:rStyle w:val="Formatvorlage5"/>
        </w:rPr>
        <w:t>2</w:t>
      </w:r>
      <w:r w:rsidR="00BC7B88">
        <w:rPr>
          <w:rStyle w:val="Formatvorlage5"/>
        </w:rPr>
        <w:t>2</w:t>
      </w:r>
      <w:r w:rsidR="00F42CAE" w:rsidRPr="00D83E6A">
        <w:rPr>
          <w:rStyle w:val="Formatvorlage5"/>
        </w:rPr>
        <w:t xml:space="preserve">. </w:t>
      </w:r>
      <w:r w:rsidR="00312B1B" w:rsidRPr="00D83E6A">
        <w:rPr>
          <w:rStyle w:val="Formatvorlage5"/>
        </w:rPr>
        <w:t>Januar</w:t>
      </w:r>
      <w:r w:rsidR="00A24AE3" w:rsidRPr="00D83E6A">
        <w:rPr>
          <w:rStyle w:val="Formatvorlage5"/>
        </w:rPr>
        <w:t xml:space="preserve"> 2015</w:t>
      </w:r>
      <w:r w:rsidR="00134E14" w:rsidRPr="00D83E6A">
        <w:rPr>
          <w:rStyle w:val="Formatvorlage5"/>
        </w:rPr>
        <w:t xml:space="preserve">. </w:t>
      </w:r>
      <w:r w:rsidR="0011731F" w:rsidRPr="00D83E6A">
        <w:rPr>
          <w:rStyle w:val="Formatvorlage5"/>
        </w:rPr>
        <w:t xml:space="preserve">Die hagebau Gruppe konnte </w:t>
      </w:r>
      <w:r w:rsidR="00D6157D" w:rsidRPr="00D83E6A">
        <w:rPr>
          <w:rStyle w:val="Formatvorlage5"/>
        </w:rPr>
        <w:t xml:space="preserve">ihren Umsatz </w:t>
      </w:r>
      <w:r w:rsidR="00E8442F" w:rsidRPr="00D83E6A">
        <w:rPr>
          <w:rStyle w:val="Formatvorlage5"/>
        </w:rPr>
        <w:t xml:space="preserve">2014 </w:t>
      </w:r>
      <w:r w:rsidR="00D83E6A">
        <w:rPr>
          <w:rStyle w:val="Formatvorlage5"/>
        </w:rPr>
        <w:t xml:space="preserve">abermals </w:t>
      </w:r>
      <w:r w:rsidR="00D83E6A" w:rsidRPr="00D83E6A">
        <w:rPr>
          <w:rStyle w:val="Formatvorlage5"/>
        </w:rPr>
        <w:t xml:space="preserve">deutlich steigern. Die 367 Gesellschafter der hagebau kauften im abgelaufenen Geschäftsjahr für </w:t>
      </w:r>
      <w:r w:rsidR="007C1391" w:rsidRPr="00D83E6A">
        <w:rPr>
          <w:rStyle w:val="Formatvorlage5"/>
        </w:rPr>
        <w:t xml:space="preserve">6,1 </w:t>
      </w:r>
      <w:r w:rsidR="00D83E6A" w:rsidRPr="00D83E6A">
        <w:rPr>
          <w:rStyle w:val="Formatvorlage2"/>
          <w:b/>
        </w:rPr>
        <w:t>Mrd.</w:t>
      </w:r>
      <w:r w:rsidR="00D83E6A" w:rsidRPr="00D83E6A">
        <w:rPr>
          <w:rStyle w:val="Formatvorlage2"/>
        </w:rPr>
        <w:t xml:space="preserve"> </w:t>
      </w:r>
      <w:r w:rsidR="00F2228E">
        <w:rPr>
          <w:rStyle w:val="Formatvorlage5"/>
        </w:rPr>
        <w:t>Euro (Vorjahr:</w:t>
      </w:r>
      <w:r w:rsidR="00F2228E">
        <w:rPr>
          <w:rStyle w:val="Formatvorlage5"/>
        </w:rPr>
        <w:br/>
      </w:r>
      <w:r w:rsidR="008711B9" w:rsidRPr="00D83E6A">
        <w:rPr>
          <w:rStyle w:val="Formatvorlage5"/>
        </w:rPr>
        <w:t xml:space="preserve">5,7 </w:t>
      </w:r>
      <w:r w:rsidR="00D83E6A" w:rsidRPr="00D83E6A">
        <w:rPr>
          <w:rStyle w:val="Formatvorlage2"/>
          <w:b/>
        </w:rPr>
        <w:t xml:space="preserve">Mrd. </w:t>
      </w:r>
      <w:r w:rsidR="007C1391" w:rsidRPr="00D83E6A">
        <w:rPr>
          <w:rStyle w:val="Formatvorlage5"/>
        </w:rPr>
        <w:t xml:space="preserve">Euro) </w:t>
      </w:r>
      <w:r w:rsidR="00D83E6A" w:rsidRPr="00D83E6A">
        <w:rPr>
          <w:rStyle w:val="Formatvorlage5"/>
        </w:rPr>
        <w:t>Waren und Dienstleistungen über die hagebau Zentrale in Soltau ein</w:t>
      </w:r>
      <w:r w:rsidR="007C1391" w:rsidRPr="00D83E6A">
        <w:rPr>
          <w:rStyle w:val="Formatvorlage5"/>
        </w:rPr>
        <w:t xml:space="preserve">. </w:t>
      </w:r>
      <w:r w:rsidR="00D83E6A" w:rsidRPr="00D83E6A">
        <w:rPr>
          <w:rStyle w:val="Formatvorlage5"/>
        </w:rPr>
        <w:t>Da</w:t>
      </w:r>
      <w:r w:rsidR="00D83E6A">
        <w:rPr>
          <w:rStyle w:val="Formatvorlage5"/>
        </w:rPr>
        <w:t xml:space="preserve">s </w:t>
      </w:r>
      <w:r w:rsidR="006B2D9D">
        <w:rPr>
          <w:rStyle w:val="Formatvorlage5"/>
        </w:rPr>
        <w:t xml:space="preserve">entspricht einem </w:t>
      </w:r>
      <w:r w:rsidR="00D83E6A">
        <w:rPr>
          <w:rStyle w:val="Formatvorlage5"/>
        </w:rPr>
        <w:t xml:space="preserve">Umsatzwachstum </w:t>
      </w:r>
      <w:r w:rsidR="006B2D9D">
        <w:rPr>
          <w:rStyle w:val="Formatvorlage5"/>
        </w:rPr>
        <w:t xml:space="preserve">von </w:t>
      </w:r>
      <w:r w:rsidR="006B2D9D" w:rsidRPr="00D83E6A">
        <w:rPr>
          <w:rStyle w:val="Formatvorlage5"/>
        </w:rPr>
        <w:t xml:space="preserve">6,4 Prozent </w:t>
      </w:r>
      <w:r w:rsidR="00D83E6A">
        <w:rPr>
          <w:rStyle w:val="Formatvorlage5"/>
        </w:rPr>
        <w:t xml:space="preserve">und </w:t>
      </w:r>
      <w:r w:rsidR="006B2D9D">
        <w:rPr>
          <w:rStyle w:val="Formatvorlage5"/>
        </w:rPr>
        <w:t xml:space="preserve">ist </w:t>
      </w:r>
      <w:r w:rsidR="00D83E6A">
        <w:rPr>
          <w:rStyle w:val="Formatvorlage5"/>
        </w:rPr>
        <w:t>ein erneuter</w:t>
      </w:r>
      <w:r w:rsidR="00E8442F">
        <w:rPr>
          <w:rStyle w:val="Formatvorlage5"/>
        </w:rPr>
        <w:t xml:space="preserve"> Rekordumsatz – de</w:t>
      </w:r>
      <w:r w:rsidR="00D83E6A">
        <w:rPr>
          <w:rStyle w:val="Formatvorlage5"/>
        </w:rPr>
        <w:t>r</w:t>
      </w:r>
      <w:r w:rsidR="00E8442F">
        <w:rPr>
          <w:rStyle w:val="Formatvorlage5"/>
        </w:rPr>
        <w:t xml:space="preserve"> neunte in Folge</w:t>
      </w:r>
      <w:r w:rsidR="00D83E6A">
        <w:rPr>
          <w:rStyle w:val="Formatvorlage5"/>
        </w:rPr>
        <w:t xml:space="preserve">. </w:t>
      </w:r>
      <w:r w:rsidR="006B2D9D">
        <w:rPr>
          <w:rStyle w:val="Formatvorlage5"/>
        </w:rPr>
        <w:t xml:space="preserve">Damit wird </w:t>
      </w:r>
      <w:r w:rsidR="00D83E6A">
        <w:rPr>
          <w:rStyle w:val="Formatvorlage5"/>
        </w:rPr>
        <w:t xml:space="preserve">2014 für die hagebau zum </w:t>
      </w:r>
      <w:r w:rsidR="00F36296">
        <w:rPr>
          <w:rStyle w:val="Formatvorlage5"/>
        </w:rPr>
        <w:t>erfolgreichste</w:t>
      </w:r>
      <w:r w:rsidR="00D83E6A">
        <w:rPr>
          <w:rStyle w:val="Formatvorlage5"/>
        </w:rPr>
        <w:t>n</w:t>
      </w:r>
      <w:r w:rsidR="00F36296">
        <w:rPr>
          <w:rStyle w:val="Formatvorlage5"/>
        </w:rPr>
        <w:t xml:space="preserve"> </w:t>
      </w:r>
      <w:r w:rsidR="006B2D9D">
        <w:rPr>
          <w:rStyle w:val="Formatvorlage5"/>
        </w:rPr>
        <w:t xml:space="preserve">Jahr </w:t>
      </w:r>
      <w:r w:rsidR="00F36296">
        <w:rPr>
          <w:rStyle w:val="Formatvorlage5"/>
        </w:rPr>
        <w:t xml:space="preserve">seit </w:t>
      </w:r>
      <w:r w:rsidR="00F2228E">
        <w:rPr>
          <w:rStyle w:val="Formatvorlage5"/>
        </w:rPr>
        <w:t>ihrer</w:t>
      </w:r>
      <w:r w:rsidR="00D56657">
        <w:rPr>
          <w:rStyle w:val="Formatvorlage5"/>
        </w:rPr>
        <w:t xml:space="preserve"> </w:t>
      </w:r>
      <w:r w:rsidR="00F36296">
        <w:rPr>
          <w:rStyle w:val="Formatvorlage5"/>
        </w:rPr>
        <w:t>Gründung vor 50 Jahren.</w:t>
      </w:r>
    </w:p>
    <w:p w:rsidR="00312B1B" w:rsidRPr="00B70A6E" w:rsidRDefault="0093102F" w:rsidP="00103188">
      <w:pPr>
        <w:spacing w:line="360" w:lineRule="auto"/>
        <w:ind w:left="1418"/>
        <w:jc w:val="both"/>
        <w:rPr>
          <w:rStyle w:val="Formatvorlage5"/>
          <w:rFonts w:cs="Arial"/>
          <w:i/>
          <w:szCs w:val="24"/>
        </w:rPr>
      </w:pPr>
      <w:r>
        <w:rPr>
          <w:rFonts w:cs="Arial"/>
          <w:b/>
          <w:bCs/>
          <w:sz w:val="24"/>
          <w:szCs w:val="24"/>
        </w:rPr>
        <w:t xml:space="preserve">Zudem </w:t>
      </w:r>
      <w:r w:rsidR="00632D13" w:rsidRPr="0093102F">
        <w:rPr>
          <w:rFonts w:cs="Arial"/>
          <w:b/>
          <w:bCs/>
          <w:sz w:val="24"/>
          <w:szCs w:val="24"/>
        </w:rPr>
        <w:t xml:space="preserve">bezifferte die </w:t>
      </w:r>
      <w:r w:rsidR="00D56657" w:rsidRPr="0093102F">
        <w:rPr>
          <w:rFonts w:cs="Arial"/>
          <w:b/>
          <w:bCs/>
          <w:sz w:val="24"/>
          <w:szCs w:val="24"/>
        </w:rPr>
        <w:t xml:space="preserve">hagebau den </w:t>
      </w:r>
      <w:r w:rsidR="006B2D9D">
        <w:rPr>
          <w:rFonts w:cs="Arial"/>
          <w:b/>
          <w:bCs/>
          <w:sz w:val="24"/>
          <w:szCs w:val="24"/>
        </w:rPr>
        <w:t>kumulierten Verkaufs</w:t>
      </w:r>
      <w:r w:rsidR="00632D13" w:rsidRPr="0093102F">
        <w:rPr>
          <w:rFonts w:cs="Arial"/>
          <w:b/>
          <w:bCs/>
          <w:sz w:val="24"/>
          <w:szCs w:val="24"/>
        </w:rPr>
        <w:t xml:space="preserve">umsatz aller der </w:t>
      </w:r>
      <w:r w:rsidR="00D56657" w:rsidRPr="0093102F">
        <w:rPr>
          <w:rFonts w:cs="Arial"/>
          <w:b/>
          <w:bCs/>
          <w:sz w:val="24"/>
          <w:szCs w:val="24"/>
        </w:rPr>
        <w:t xml:space="preserve">Kooperation </w:t>
      </w:r>
      <w:r w:rsidR="00632D13" w:rsidRPr="0093102F">
        <w:rPr>
          <w:rFonts w:cs="Arial"/>
          <w:b/>
          <w:bCs/>
          <w:sz w:val="24"/>
          <w:szCs w:val="24"/>
        </w:rPr>
        <w:t xml:space="preserve">angeschlossenen </w:t>
      </w:r>
      <w:r w:rsidR="00D56657" w:rsidRPr="0093102F">
        <w:rPr>
          <w:rFonts w:cs="Arial"/>
          <w:b/>
          <w:bCs/>
          <w:sz w:val="24"/>
          <w:szCs w:val="24"/>
        </w:rPr>
        <w:t>Gesellschafter-</w:t>
      </w:r>
      <w:r w:rsidR="00632D13" w:rsidRPr="0093102F">
        <w:rPr>
          <w:rFonts w:cs="Arial"/>
          <w:b/>
          <w:bCs/>
          <w:sz w:val="24"/>
          <w:szCs w:val="24"/>
        </w:rPr>
        <w:t>Unternehmen</w:t>
      </w:r>
      <w:r w:rsidR="00DE1772" w:rsidRPr="0093102F">
        <w:rPr>
          <w:rFonts w:cs="Arial"/>
          <w:b/>
          <w:bCs/>
          <w:sz w:val="24"/>
          <w:szCs w:val="24"/>
        </w:rPr>
        <w:t xml:space="preserve"> für 2013 mit </w:t>
      </w:r>
      <w:r w:rsidR="00037EFE">
        <w:rPr>
          <w:rFonts w:cs="Arial"/>
          <w:b/>
          <w:bCs/>
          <w:sz w:val="24"/>
          <w:szCs w:val="24"/>
        </w:rPr>
        <w:t>13</w:t>
      </w:r>
      <w:r w:rsidR="00DE1772" w:rsidRPr="0093102F">
        <w:rPr>
          <w:rFonts w:cs="Arial"/>
          <w:b/>
          <w:bCs/>
          <w:sz w:val="24"/>
          <w:szCs w:val="24"/>
        </w:rPr>
        <w:t>,</w:t>
      </w:r>
      <w:r w:rsidR="00037EFE">
        <w:rPr>
          <w:rFonts w:cs="Arial"/>
          <w:b/>
          <w:bCs/>
          <w:sz w:val="24"/>
          <w:szCs w:val="24"/>
        </w:rPr>
        <w:t>8</w:t>
      </w:r>
      <w:r w:rsidR="00DE1772" w:rsidRPr="0093102F">
        <w:rPr>
          <w:rFonts w:cs="Arial"/>
          <w:b/>
          <w:bCs/>
          <w:sz w:val="24"/>
          <w:szCs w:val="24"/>
        </w:rPr>
        <w:t xml:space="preserve"> M</w:t>
      </w:r>
      <w:r w:rsidR="008E0A84">
        <w:rPr>
          <w:rFonts w:cs="Arial"/>
          <w:b/>
          <w:bCs/>
          <w:sz w:val="24"/>
          <w:szCs w:val="24"/>
        </w:rPr>
        <w:t>rd.</w:t>
      </w:r>
      <w:r w:rsidR="00DE1772" w:rsidRPr="0093102F">
        <w:rPr>
          <w:rFonts w:cs="Arial"/>
          <w:b/>
          <w:bCs/>
          <w:sz w:val="24"/>
          <w:szCs w:val="24"/>
        </w:rPr>
        <w:t xml:space="preserve"> Euro</w:t>
      </w:r>
      <w:r>
        <w:rPr>
          <w:rFonts w:cs="Arial"/>
          <w:b/>
          <w:bCs/>
          <w:sz w:val="24"/>
          <w:szCs w:val="24"/>
        </w:rPr>
        <w:t>.</w:t>
      </w:r>
    </w:p>
    <w:p w:rsidR="00D83E6A" w:rsidRPr="00613495" w:rsidRDefault="00D83E6A" w:rsidP="00103188">
      <w:pPr>
        <w:spacing w:line="360" w:lineRule="auto"/>
        <w:ind w:left="1418"/>
        <w:rPr>
          <w:rStyle w:val="Formatvorlage4"/>
          <w:rFonts w:cs="Arial"/>
          <w:szCs w:val="24"/>
        </w:rPr>
      </w:pPr>
    </w:p>
    <w:p w:rsidR="00632D13" w:rsidRPr="00103188" w:rsidRDefault="00BC4500" w:rsidP="00103188">
      <w:pPr>
        <w:spacing w:line="360" w:lineRule="auto"/>
        <w:ind w:left="1418"/>
        <w:jc w:val="both"/>
        <w:rPr>
          <w:rStyle w:val="Formatvorlage4"/>
        </w:rPr>
      </w:pPr>
      <w:r>
        <w:rPr>
          <w:rStyle w:val="Formatvorlage4"/>
        </w:rPr>
        <w:t>„</w:t>
      </w:r>
      <w:r w:rsidR="00F36296">
        <w:rPr>
          <w:rStyle w:val="Formatvorlage4"/>
        </w:rPr>
        <w:t xml:space="preserve">Das Jahr 2014 war für die hagebau </w:t>
      </w:r>
      <w:r w:rsidR="002748C6">
        <w:rPr>
          <w:rStyle w:val="Formatvorlage4"/>
        </w:rPr>
        <w:t>ein absolutes Rekordjahr</w:t>
      </w:r>
      <w:r w:rsidR="00017B1F" w:rsidRPr="00103188">
        <w:rPr>
          <w:rStyle w:val="Formatvorlage4"/>
        </w:rPr>
        <w:t xml:space="preserve">“, so Heribert Gondert, Sprecher der hagebau Geschäftsführung. </w:t>
      </w:r>
      <w:r w:rsidR="00F36296" w:rsidRPr="00103188">
        <w:rPr>
          <w:rStyle w:val="Formatvorlage4"/>
        </w:rPr>
        <w:t>„</w:t>
      </w:r>
      <w:r w:rsidR="00810EE4" w:rsidRPr="00103188">
        <w:rPr>
          <w:rStyle w:val="Formatvorlage4"/>
        </w:rPr>
        <w:t xml:space="preserve">Die </w:t>
      </w:r>
      <w:r w:rsidR="00561DC1">
        <w:rPr>
          <w:rStyle w:val="Formatvorlage4"/>
        </w:rPr>
        <w:t xml:space="preserve">Anzahl der Gesellschafter, der Standorte und </w:t>
      </w:r>
      <w:r w:rsidR="00060336">
        <w:rPr>
          <w:rStyle w:val="Formatvorlage4"/>
        </w:rPr>
        <w:t>die Umsatzentwicklung überste</w:t>
      </w:r>
      <w:r w:rsidR="00810EE4" w:rsidRPr="00103188">
        <w:rPr>
          <w:rStyle w:val="Formatvorlage4"/>
        </w:rPr>
        <w:t xml:space="preserve">igen das bereits </w:t>
      </w:r>
      <w:r w:rsidR="00060336">
        <w:rPr>
          <w:rStyle w:val="Formatvorlage4"/>
        </w:rPr>
        <w:t xml:space="preserve">sehr </w:t>
      </w:r>
      <w:r w:rsidR="00810EE4" w:rsidRPr="00103188">
        <w:rPr>
          <w:rStyle w:val="Formatvorlage4"/>
        </w:rPr>
        <w:t xml:space="preserve">erfolgreiche Vorjahr </w:t>
      </w:r>
      <w:r w:rsidR="00561DC1">
        <w:rPr>
          <w:rStyle w:val="Formatvorlage4"/>
        </w:rPr>
        <w:t xml:space="preserve">zum Teil </w:t>
      </w:r>
      <w:r w:rsidR="00810EE4" w:rsidRPr="00103188">
        <w:rPr>
          <w:rStyle w:val="Formatvorlage4"/>
        </w:rPr>
        <w:t xml:space="preserve">noch einmal deutlich. </w:t>
      </w:r>
      <w:r w:rsidR="001D58DE" w:rsidRPr="00103188">
        <w:rPr>
          <w:rStyle w:val="Formatvorlage4"/>
        </w:rPr>
        <w:t xml:space="preserve">Und </w:t>
      </w:r>
      <w:r w:rsidR="00F36296" w:rsidRPr="00103188">
        <w:rPr>
          <w:rStyle w:val="Formatvorlage4"/>
        </w:rPr>
        <w:t xml:space="preserve">dass wir im </w:t>
      </w:r>
      <w:r w:rsidR="0011731F" w:rsidRPr="00103188">
        <w:rPr>
          <w:rStyle w:val="Formatvorlage4"/>
        </w:rPr>
        <w:t>J</w:t>
      </w:r>
      <w:r w:rsidR="00F36296" w:rsidRPr="00103188">
        <w:rPr>
          <w:rStyle w:val="Formatvorlage4"/>
        </w:rPr>
        <w:t xml:space="preserve">ahr </w:t>
      </w:r>
      <w:r w:rsidR="00810EE4" w:rsidRPr="00103188">
        <w:rPr>
          <w:rStyle w:val="Formatvorlage4"/>
        </w:rPr>
        <w:t>des</w:t>
      </w:r>
      <w:r w:rsidR="001D58DE" w:rsidRPr="00103188">
        <w:rPr>
          <w:rStyle w:val="Formatvorlage4"/>
        </w:rPr>
        <w:t xml:space="preserve"> </w:t>
      </w:r>
      <w:r w:rsidR="0011731F" w:rsidRPr="00103188">
        <w:rPr>
          <w:rStyle w:val="Formatvorlage4"/>
        </w:rPr>
        <w:t xml:space="preserve">50. Jubiläums </w:t>
      </w:r>
      <w:r w:rsidR="002748C6">
        <w:rPr>
          <w:rStyle w:val="Formatvorlage4"/>
        </w:rPr>
        <w:t xml:space="preserve">der hagebau </w:t>
      </w:r>
      <w:r w:rsidR="00F36296" w:rsidRPr="00103188">
        <w:rPr>
          <w:rStyle w:val="Formatvorlage4"/>
        </w:rPr>
        <w:t>ein</w:t>
      </w:r>
      <w:r w:rsidR="004D224D" w:rsidRPr="00103188">
        <w:rPr>
          <w:rStyle w:val="Formatvorlage4"/>
        </w:rPr>
        <w:t xml:space="preserve"> solches</w:t>
      </w:r>
      <w:r w:rsidR="00F36296" w:rsidRPr="00103188">
        <w:rPr>
          <w:rStyle w:val="Formatvorlage4"/>
        </w:rPr>
        <w:t xml:space="preserve"> Rekordergebnis erzielen konnten</w:t>
      </w:r>
      <w:r w:rsidR="001D58DE" w:rsidRPr="00103188">
        <w:rPr>
          <w:rStyle w:val="Formatvorlage4"/>
        </w:rPr>
        <w:t xml:space="preserve">, freut uns </w:t>
      </w:r>
      <w:r w:rsidR="008711B9">
        <w:rPr>
          <w:rStyle w:val="Formatvorlage4"/>
        </w:rPr>
        <w:t>ganz besonders</w:t>
      </w:r>
      <w:r w:rsidR="00F36296" w:rsidRPr="00103188">
        <w:rPr>
          <w:rStyle w:val="Formatvorlage4"/>
        </w:rPr>
        <w:t>.</w:t>
      </w:r>
      <w:r w:rsidR="00F2228E">
        <w:rPr>
          <w:rStyle w:val="Formatvorlage4"/>
        </w:rPr>
        <w:t>“</w:t>
      </w:r>
      <w:r w:rsidR="00F36296" w:rsidRPr="00103188">
        <w:rPr>
          <w:rStyle w:val="Formatvorlage4"/>
        </w:rPr>
        <w:t xml:space="preserve"> Dieser </w:t>
      </w:r>
      <w:r w:rsidR="0011731F" w:rsidRPr="00103188">
        <w:rPr>
          <w:rStyle w:val="Formatvorlage4"/>
        </w:rPr>
        <w:t>bemerkenswerte</w:t>
      </w:r>
      <w:r w:rsidR="00F36296" w:rsidRPr="00103188">
        <w:rPr>
          <w:rStyle w:val="Formatvorlage4"/>
        </w:rPr>
        <w:t xml:space="preserve"> Erfolg zeig</w:t>
      </w:r>
      <w:r w:rsidR="00F2228E">
        <w:rPr>
          <w:rStyle w:val="Formatvorlage4"/>
        </w:rPr>
        <w:t>e</w:t>
      </w:r>
      <w:r w:rsidR="00F36296" w:rsidRPr="00103188">
        <w:rPr>
          <w:rStyle w:val="Formatvorlage4"/>
        </w:rPr>
        <w:t xml:space="preserve">, </w:t>
      </w:r>
      <w:r w:rsidR="00F2228E">
        <w:rPr>
          <w:rStyle w:val="Formatvorlage4"/>
        </w:rPr>
        <w:t xml:space="preserve">so Gondert weiter, </w:t>
      </w:r>
      <w:r w:rsidR="00C53C9D" w:rsidRPr="00103188">
        <w:rPr>
          <w:rStyle w:val="Formatvorlage4"/>
        </w:rPr>
        <w:t xml:space="preserve">wie </w:t>
      </w:r>
      <w:r w:rsidR="00F36296" w:rsidRPr="00103188">
        <w:rPr>
          <w:rStyle w:val="Formatvorlage4"/>
        </w:rPr>
        <w:t xml:space="preserve">zeitgemäß </w:t>
      </w:r>
      <w:r w:rsidR="00C53C9D" w:rsidRPr="00103188">
        <w:rPr>
          <w:rStyle w:val="Formatvorlage4"/>
        </w:rPr>
        <w:t xml:space="preserve">das Geschäftsmodell der hagebau </w:t>
      </w:r>
      <w:r w:rsidR="00F2228E">
        <w:rPr>
          <w:rStyle w:val="Formatvorlage4"/>
        </w:rPr>
        <w:t>sei</w:t>
      </w:r>
      <w:r w:rsidR="00F36296" w:rsidRPr="00103188">
        <w:rPr>
          <w:rStyle w:val="Formatvorlage4"/>
        </w:rPr>
        <w:t xml:space="preserve"> und </w:t>
      </w:r>
      <w:r w:rsidR="00632D13" w:rsidRPr="00103188">
        <w:rPr>
          <w:rStyle w:val="Formatvorlage4"/>
        </w:rPr>
        <w:t xml:space="preserve">dass </w:t>
      </w:r>
      <w:r w:rsidR="00F36296" w:rsidRPr="00103188">
        <w:rPr>
          <w:rStyle w:val="Formatvorlage4"/>
        </w:rPr>
        <w:t>die richtige Strategie verfolg</w:t>
      </w:r>
      <w:r w:rsidR="00F2228E">
        <w:rPr>
          <w:rStyle w:val="Formatvorlage4"/>
        </w:rPr>
        <w:t xml:space="preserve">t werde. </w:t>
      </w:r>
      <w:r w:rsidR="00632D13" w:rsidRPr="00103188">
        <w:rPr>
          <w:rStyle w:val="Formatvorlage4"/>
        </w:rPr>
        <w:t xml:space="preserve">Dies gelte </w:t>
      </w:r>
      <w:r w:rsidR="0011731F" w:rsidRPr="00103188">
        <w:rPr>
          <w:rStyle w:val="Formatvorlage4"/>
        </w:rPr>
        <w:t xml:space="preserve">für alle </w:t>
      </w:r>
      <w:r w:rsidR="0011731F" w:rsidRPr="00103188">
        <w:rPr>
          <w:rStyle w:val="Formatvorlage4"/>
        </w:rPr>
        <w:lastRenderedPageBreak/>
        <w:t xml:space="preserve">Bereiche der hagebau Gruppe, insbesondere aber </w:t>
      </w:r>
      <w:r w:rsidR="00632D13" w:rsidRPr="00103188">
        <w:rPr>
          <w:rStyle w:val="Formatvorlage4"/>
        </w:rPr>
        <w:t xml:space="preserve">für den Fach- </w:t>
      </w:r>
      <w:r w:rsidR="00D56657" w:rsidRPr="00103188">
        <w:rPr>
          <w:rStyle w:val="Formatvorlage4"/>
        </w:rPr>
        <w:t xml:space="preserve">und den </w:t>
      </w:r>
      <w:r w:rsidR="00632D13" w:rsidRPr="00103188">
        <w:rPr>
          <w:rStyle w:val="Formatvorlage4"/>
        </w:rPr>
        <w:t>Einzelhandel</w:t>
      </w:r>
      <w:r w:rsidR="004001ED">
        <w:rPr>
          <w:rStyle w:val="Formatvorlage4"/>
        </w:rPr>
        <w:t>.</w:t>
      </w:r>
    </w:p>
    <w:p w:rsidR="008711B9" w:rsidRDefault="008711B9" w:rsidP="00103188">
      <w:pPr>
        <w:spacing w:line="360" w:lineRule="auto"/>
        <w:ind w:left="1418"/>
        <w:jc w:val="both"/>
        <w:rPr>
          <w:rFonts w:cs="Arial"/>
          <w:color w:val="333333"/>
          <w:sz w:val="24"/>
          <w:szCs w:val="24"/>
        </w:rPr>
      </w:pPr>
    </w:p>
    <w:p w:rsidR="00C91128" w:rsidRPr="00060336" w:rsidRDefault="002C3400" w:rsidP="00103188">
      <w:pPr>
        <w:spacing w:line="360" w:lineRule="auto"/>
        <w:ind w:left="1418"/>
        <w:jc w:val="both"/>
        <w:rPr>
          <w:rFonts w:cs="Arial"/>
          <w:b/>
          <w:color w:val="333333"/>
          <w:sz w:val="24"/>
          <w:szCs w:val="24"/>
        </w:rPr>
      </w:pPr>
      <w:r>
        <w:rPr>
          <w:rFonts w:cs="Arial"/>
          <w:b/>
          <w:color w:val="333333"/>
          <w:sz w:val="24"/>
          <w:szCs w:val="24"/>
        </w:rPr>
        <w:t xml:space="preserve">Fachhandel: </w:t>
      </w:r>
      <w:r w:rsidR="00060336">
        <w:rPr>
          <w:rFonts w:cs="Arial"/>
          <w:b/>
          <w:color w:val="333333"/>
          <w:sz w:val="24"/>
          <w:szCs w:val="24"/>
        </w:rPr>
        <w:t xml:space="preserve">Holzhandel mit </w:t>
      </w:r>
      <w:r w:rsidR="004001ED">
        <w:rPr>
          <w:rFonts w:cs="Arial"/>
          <w:b/>
          <w:color w:val="333333"/>
          <w:sz w:val="24"/>
          <w:szCs w:val="24"/>
        </w:rPr>
        <w:t>starke</w:t>
      </w:r>
      <w:r w:rsidR="00A8248C">
        <w:rPr>
          <w:rFonts w:cs="Arial"/>
          <w:b/>
          <w:color w:val="333333"/>
          <w:sz w:val="24"/>
          <w:szCs w:val="24"/>
        </w:rPr>
        <w:t xml:space="preserve">m </w:t>
      </w:r>
      <w:r w:rsidR="00060336" w:rsidRPr="00060336">
        <w:rPr>
          <w:rFonts w:cs="Arial"/>
          <w:b/>
          <w:color w:val="333333"/>
          <w:sz w:val="24"/>
          <w:szCs w:val="24"/>
        </w:rPr>
        <w:t>Wachstum</w:t>
      </w:r>
      <w:r w:rsidR="00C91128" w:rsidRPr="00060336">
        <w:rPr>
          <w:rFonts w:cs="Arial"/>
          <w:b/>
          <w:color w:val="333333"/>
          <w:sz w:val="24"/>
          <w:szCs w:val="24"/>
        </w:rPr>
        <w:t xml:space="preserve"> </w:t>
      </w:r>
      <w:r w:rsidR="004001ED">
        <w:rPr>
          <w:rFonts w:cs="Arial"/>
          <w:b/>
          <w:color w:val="333333"/>
          <w:sz w:val="24"/>
          <w:szCs w:val="24"/>
        </w:rPr>
        <w:t>von 7,9 Prozent</w:t>
      </w:r>
    </w:p>
    <w:p w:rsidR="00060336" w:rsidRDefault="00060336" w:rsidP="00103188">
      <w:pPr>
        <w:spacing w:line="360" w:lineRule="auto"/>
        <w:ind w:left="1418"/>
        <w:jc w:val="both"/>
        <w:rPr>
          <w:rFonts w:cs="Arial"/>
          <w:color w:val="333333"/>
          <w:sz w:val="24"/>
          <w:szCs w:val="24"/>
        </w:rPr>
      </w:pPr>
    </w:p>
    <w:p w:rsidR="00B035EB" w:rsidRDefault="008711B9" w:rsidP="00103188">
      <w:pPr>
        <w:spacing w:line="360" w:lineRule="auto"/>
        <w:ind w:left="1418"/>
        <w:jc w:val="both"/>
        <w:rPr>
          <w:rFonts w:cs="Arial"/>
          <w:color w:val="333333"/>
          <w:sz w:val="24"/>
          <w:szCs w:val="24"/>
          <w:shd w:val="clear" w:color="auto" w:fill="ECECED"/>
        </w:rPr>
      </w:pPr>
      <w:r>
        <w:rPr>
          <w:rFonts w:cs="Arial"/>
          <w:color w:val="333333"/>
          <w:sz w:val="24"/>
          <w:szCs w:val="24"/>
        </w:rPr>
        <w:t xml:space="preserve">Im </w:t>
      </w:r>
      <w:r w:rsidR="00EF43BB" w:rsidRPr="00103188">
        <w:rPr>
          <w:rFonts w:cs="Arial"/>
          <w:color w:val="333333"/>
          <w:sz w:val="24"/>
          <w:szCs w:val="24"/>
        </w:rPr>
        <w:t>Kerngeschäft Fachhandel verbesserte sich der zentralfakturierte Umsatz</w:t>
      </w:r>
      <w:r w:rsidR="00EF43BB" w:rsidRPr="00103188">
        <w:rPr>
          <w:rFonts w:cs="Arial"/>
          <w:color w:val="333333"/>
          <w:sz w:val="24"/>
          <w:szCs w:val="24"/>
          <w:shd w:val="clear" w:color="auto" w:fill="ECECED"/>
        </w:rPr>
        <w:t xml:space="preserve"> </w:t>
      </w:r>
    </w:p>
    <w:p w:rsidR="00632D13" w:rsidRDefault="00EF43BB" w:rsidP="00B61A29">
      <w:pPr>
        <w:spacing w:line="360" w:lineRule="auto"/>
        <w:ind w:left="1418"/>
        <w:jc w:val="both"/>
        <w:rPr>
          <w:rFonts w:cs="Arial"/>
          <w:color w:val="333333"/>
          <w:sz w:val="24"/>
          <w:szCs w:val="24"/>
        </w:rPr>
      </w:pPr>
      <w:r w:rsidRPr="00103188">
        <w:rPr>
          <w:rFonts w:cs="Arial"/>
          <w:color w:val="333333"/>
          <w:sz w:val="24"/>
          <w:szCs w:val="24"/>
        </w:rPr>
        <w:t xml:space="preserve">der </w:t>
      </w:r>
      <w:r w:rsidRPr="00103188">
        <w:rPr>
          <w:rFonts w:cs="Arial"/>
          <w:sz w:val="24"/>
          <w:szCs w:val="24"/>
        </w:rPr>
        <w:t xml:space="preserve">hagebau Gruppe 2014 um </w:t>
      </w:r>
      <w:r w:rsidR="006C516A" w:rsidRPr="00103188">
        <w:rPr>
          <w:rFonts w:cs="Arial"/>
          <w:sz w:val="24"/>
          <w:szCs w:val="24"/>
        </w:rPr>
        <w:t>1,7</w:t>
      </w:r>
      <w:r w:rsidRPr="00103188">
        <w:rPr>
          <w:rFonts w:cs="Arial"/>
          <w:sz w:val="24"/>
          <w:szCs w:val="24"/>
        </w:rPr>
        <w:t xml:space="preserve"> Prozent auf </w:t>
      </w:r>
      <w:r w:rsidR="006C516A" w:rsidRPr="00103188">
        <w:rPr>
          <w:rFonts w:cs="Arial"/>
          <w:sz w:val="24"/>
          <w:szCs w:val="24"/>
        </w:rPr>
        <w:t>3,</w:t>
      </w:r>
      <w:r w:rsidR="008711B9">
        <w:rPr>
          <w:rFonts w:cs="Arial"/>
          <w:sz w:val="24"/>
          <w:szCs w:val="24"/>
        </w:rPr>
        <w:t>85</w:t>
      </w:r>
      <w:r w:rsidR="00CC5847" w:rsidRPr="00103188">
        <w:rPr>
          <w:rFonts w:cs="Arial"/>
          <w:sz w:val="24"/>
          <w:szCs w:val="24"/>
        </w:rPr>
        <w:t xml:space="preserve"> </w:t>
      </w:r>
      <w:r w:rsidR="00B61A29">
        <w:rPr>
          <w:rFonts w:cs="Arial"/>
          <w:sz w:val="24"/>
          <w:szCs w:val="24"/>
        </w:rPr>
        <w:t>Mrd.</w:t>
      </w:r>
      <w:r w:rsidR="00CC5847" w:rsidRPr="00103188">
        <w:rPr>
          <w:rFonts w:cs="Arial"/>
          <w:sz w:val="24"/>
          <w:szCs w:val="24"/>
        </w:rPr>
        <w:t xml:space="preserve"> </w:t>
      </w:r>
      <w:r w:rsidRPr="00103188">
        <w:rPr>
          <w:rFonts w:cs="Arial"/>
          <w:sz w:val="24"/>
          <w:szCs w:val="24"/>
        </w:rPr>
        <w:t xml:space="preserve">Euro. Von den drei Sparten Baustoff-, Holz- und Fliesenhandel entwickelte sich der </w:t>
      </w:r>
      <w:r w:rsidR="006C516A" w:rsidRPr="00103188">
        <w:rPr>
          <w:rFonts w:cs="Arial"/>
          <w:sz w:val="24"/>
          <w:szCs w:val="24"/>
        </w:rPr>
        <w:t>Ho</w:t>
      </w:r>
      <w:r w:rsidR="00CC5847" w:rsidRPr="00103188">
        <w:rPr>
          <w:rFonts w:cs="Arial"/>
          <w:sz w:val="24"/>
          <w:szCs w:val="24"/>
        </w:rPr>
        <w:t>lz</w:t>
      </w:r>
      <w:r w:rsidRPr="00103188">
        <w:rPr>
          <w:rFonts w:cs="Arial"/>
          <w:sz w:val="24"/>
          <w:szCs w:val="24"/>
        </w:rPr>
        <w:t xml:space="preserve">handel am stärksten. Er wuchs um </w:t>
      </w:r>
      <w:r w:rsidR="006C516A" w:rsidRPr="00103188">
        <w:rPr>
          <w:rFonts w:cs="Arial"/>
          <w:sz w:val="24"/>
          <w:szCs w:val="24"/>
        </w:rPr>
        <w:t>7,9</w:t>
      </w:r>
      <w:r w:rsidRPr="00103188">
        <w:rPr>
          <w:rFonts w:cs="Arial"/>
          <w:sz w:val="24"/>
          <w:szCs w:val="24"/>
        </w:rPr>
        <w:t xml:space="preserve"> Prozent auf </w:t>
      </w:r>
      <w:r w:rsidR="006C516A" w:rsidRPr="00103188">
        <w:rPr>
          <w:rFonts w:cs="Arial"/>
          <w:sz w:val="24"/>
          <w:szCs w:val="24"/>
        </w:rPr>
        <w:t>738,6</w:t>
      </w:r>
      <w:r w:rsidRPr="00103188">
        <w:rPr>
          <w:rFonts w:cs="Arial"/>
          <w:sz w:val="24"/>
          <w:szCs w:val="24"/>
        </w:rPr>
        <w:t xml:space="preserve"> Mi</w:t>
      </w:r>
      <w:r w:rsidR="00B61A29">
        <w:rPr>
          <w:rFonts w:cs="Arial"/>
          <w:sz w:val="24"/>
          <w:szCs w:val="24"/>
        </w:rPr>
        <w:t xml:space="preserve">o. </w:t>
      </w:r>
      <w:r w:rsidRPr="00103188">
        <w:rPr>
          <w:rFonts w:cs="Arial"/>
          <w:sz w:val="24"/>
          <w:szCs w:val="24"/>
        </w:rPr>
        <w:t>Euro</w:t>
      </w:r>
      <w:r w:rsidR="004D224D" w:rsidRPr="00103188">
        <w:rPr>
          <w:rFonts w:cs="Arial"/>
          <w:sz w:val="24"/>
          <w:szCs w:val="24"/>
        </w:rPr>
        <w:t xml:space="preserve"> (Vorjahr: </w:t>
      </w:r>
      <w:r w:rsidR="006C516A" w:rsidRPr="00103188">
        <w:rPr>
          <w:rFonts w:cs="Arial"/>
          <w:sz w:val="24"/>
          <w:szCs w:val="24"/>
        </w:rPr>
        <w:t>686,7</w:t>
      </w:r>
      <w:r w:rsidR="004D224D" w:rsidRPr="00103188">
        <w:rPr>
          <w:rFonts w:cs="Arial"/>
          <w:sz w:val="24"/>
          <w:szCs w:val="24"/>
        </w:rPr>
        <w:t xml:space="preserve"> Mio</w:t>
      </w:r>
      <w:r w:rsidR="00B61A29">
        <w:rPr>
          <w:rFonts w:cs="Arial"/>
          <w:sz w:val="24"/>
          <w:szCs w:val="24"/>
        </w:rPr>
        <w:t>.</w:t>
      </w:r>
      <w:r w:rsidR="004D224D" w:rsidRPr="00103188">
        <w:rPr>
          <w:rFonts w:cs="Arial"/>
          <w:sz w:val="24"/>
          <w:szCs w:val="24"/>
        </w:rPr>
        <w:t xml:space="preserve"> Euro)</w:t>
      </w:r>
      <w:r w:rsidRPr="00103188">
        <w:rPr>
          <w:rFonts w:cs="Arial"/>
          <w:sz w:val="24"/>
          <w:szCs w:val="24"/>
        </w:rPr>
        <w:t xml:space="preserve">. Der </w:t>
      </w:r>
      <w:r w:rsidR="006C516A" w:rsidRPr="00103188">
        <w:rPr>
          <w:rFonts w:cs="Arial"/>
          <w:sz w:val="24"/>
          <w:szCs w:val="24"/>
        </w:rPr>
        <w:t>Fliesen</w:t>
      </w:r>
      <w:r w:rsidRPr="00103188">
        <w:rPr>
          <w:rFonts w:cs="Arial"/>
          <w:sz w:val="24"/>
          <w:szCs w:val="24"/>
        </w:rPr>
        <w:t>handel</w:t>
      </w:r>
      <w:r w:rsidR="006C516A" w:rsidRPr="00103188">
        <w:rPr>
          <w:rFonts w:cs="Arial"/>
          <w:sz w:val="24"/>
          <w:szCs w:val="24"/>
        </w:rPr>
        <w:t xml:space="preserve"> legte um</w:t>
      </w:r>
      <w:r w:rsidR="006C516A" w:rsidRPr="00103188">
        <w:rPr>
          <w:rFonts w:cs="Arial"/>
          <w:sz w:val="24"/>
          <w:szCs w:val="24"/>
        </w:rPr>
        <w:br/>
        <w:t>5,1</w:t>
      </w:r>
      <w:r w:rsidRPr="00103188">
        <w:rPr>
          <w:rFonts w:cs="Arial"/>
          <w:sz w:val="24"/>
          <w:szCs w:val="24"/>
        </w:rPr>
        <w:t xml:space="preserve"> Prozent auf </w:t>
      </w:r>
      <w:r w:rsidR="00D6157D" w:rsidRPr="00103188">
        <w:rPr>
          <w:rFonts w:cs="Arial"/>
          <w:sz w:val="24"/>
          <w:szCs w:val="24"/>
        </w:rPr>
        <w:t>185,3</w:t>
      </w:r>
      <w:r w:rsidRPr="00103188">
        <w:rPr>
          <w:rFonts w:cs="Arial"/>
          <w:sz w:val="24"/>
          <w:szCs w:val="24"/>
        </w:rPr>
        <w:t xml:space="preserve"> Mio</w:t>
      </w:r>
      <w:r w:rsidR="00B61A29">
        <w:rPr>
          <w:rFonts w:cs="Arial"/>
          <w:sz w:val="24"/>
          <w:szCs w:val="24"/>
        </w:rPr>
        <w:t xml:space="preserve">. </w:t>
      </w:r>
      <w:r w:rsidRPr="00480A45">
        <w:rPr>
          <w:rFonts w:cs="Arial"/>
          <w:sz w:val="24"/>
          <w:szCs w:val="24"/>
        </w:rPr>
        <w:t>Euro zu</w:t>
      </w:r>
      <w:r w:rsidR="004D224D" w:rsidRPr="00480A45">
        <w:rPr>
          <w:rFonts w:cs="Arial"/>
          <w:sz w:val="24"/>
          <w:szCs w:val="24"/>
        </w:rPr>
        <w:t xml:space="preserve"> (Vorjahr: </w:t>
      </w:r>
      <w:r w:rsidR="00D6157D" w:rsidRPr="00480A45">
        <w:rPr>
          <w:rFonts w:cs="Arial"/>
          <w:sz w:val="24"/>
          <w:szCs w:val="24"/>
        </w:rPr>
        <w:t>176,3</w:t>
      </w:r>
      <w:r w:rsidR="00B61A29">
        <w:rPr>
          <w:rFonts w:cs="Arial"/>
          <w:sz w:val="24"/>
          <w:szCs w:val="24"/>
        </w:rPr>
        <w:t xml:space="preserve"> Mi</w:t>
      </w:r>
      <w:r w:rsidR="004D224D" w:rsidRPr="00480A45">
        <w:rPr>
          <w:rFonts w:cs="Arial"/>
          <w:sz w:val="24"/>
          <w:szCs w:val="24"/>
        </w:rPr>
        <w:t>o</w:t>
      </w:r>
      <w:r w:rsidR="00B61A29">
        <w:rPr>
          <w:rFonts w:cs="Arial"/>
          <w:sz w:val="24"/>
          <w:szCs w:val="24"/>
        </w:rPr>
        <w:t xml:space="preserve">. </w:t>
      </w:r>
      <w:r w:rsidR="004D224D" w:rsidRPr="00480A45">
        <w:rPr>
          <w:rFonts w:cs="Arial"/>
          <w:sz w:val="24"/>
          <w:szCs w:val="24"/>
        </w:rPr>
        <w:t>Euro)</w:t>
      </w:r>
      <w:r w:rsidRPr="00480A45">
        <w:rPr>
          <w:rFonts w:cs="Arial"/>
          <w:sz w:val="24"/>
          <w:szCs w:val="24"/>
        </w:rPr>
        <w:t>,</w:t>
      </w:r>
      <w:r w:rsidRPr="00480A45">
        <w:rPr>
          <w:rFonts w:cs="Arial"/>
          <w:sz w:val="24"/>
          <w:szCs w:val="24"/>
          <w:shd w:val="clear" w:color="auto" w:fill="ECECED"/>
        </w:rPr>
        <w:t xml:space="preserve"> </w:t>
      </w:r>
      <w:r w:rsidRPr="00480A45">
        <w:rPr>
          <w:rFonts w:cs="Arial"/>
          <w:sz w:val="24"/>
          <w:szCs w:val="24"/>
        </w:rPr>
        <w:t xml:space="preserve">während der </w:t>
      </w:r>
      <w:r w:rsidR="00D6157D" w:rsidRPr="00480A45">
        <w:rPr>
          <w:rFonts w:cs="Arial"/>
          <w:sz w:val="24"/>
          <w:szCs w:val="24"/>
        </w:rPr>
        <w:t>Baustoff</w:t>
      </w:r>
      <w:r w:rsidRPr="00480A45">
        <w:rPr>
          <w:rFonts w:cs="Arial"/>
          <w:sz w:val="24"/>
          <w:szCs w:val="24"/>
        </w:rPr>
        <w:t xml:space="preserve">handel </w:t>
      </w:r>
      <w:r w:rsidRPr="00480A45">
        <w:rPr>
          <w:rFonts w:cs="Arial"/>
          <w:color w:val="333333"/>
          <w:sz w:val="24"/>
          <w:szCs w:val="24"/>
        </w:rPr>
        <w:t xml:space="preserve">ein Plus von </w:t>
      </w:r>
      <w:r w:rsidR="00D6157D" w:rsidRPr="00480A45">
        <w:rPr>
          <w:rFonts w:cs="Arial"/>
          <w:color w:val="333333"/>
          <w:sz w:val="24"/>
          <w:szCs w:val="24"/>
        </w:rPr>
        <w:t>0,2</w:t>
      </w:r>
      <w:r w:rsidRPr="00480A45">
        <w:rPr>
          <w:rFonts w:cs="Arial"/>
          <w:color w:val="333333"/>
          <w:sz w:val="24"/>
          <w:szCs w:val="24"/>
        </w:rPr>
        <w:t xml:space="preserve"> Prozent auf </w:t>
      </w:r>
      <w:r w:rsidR="00D6157D" w:rsidRPr="00480A45">
        <w:rPr>
          <w:rFonts w:cs="Arial"/>
          <w:color w:val="333333"/>
          <w:sz w:val="24"/>
          <w:szCs w:val="24"/>
        </w:rPr>
        <w:t xml:space="preserve">2,93 </w:t>
      </w:r>
      <w:r w:rsidR="00B61A29">
        <w:rPr>
          <w:rFonts w:cs="Arial"/>
          <w:sz w:val="24"/>
          <w:szCs w:val="24"/>
        </w:rPr>
        <w:t xml:space="preserve">Mrd. </w:t>
      </w:r>
      <w:r w:rsidRPr="00480A45">
        <w:rPr>
          <w:rFonts w:cs="Arial"/>
          <w:color w:val="333333"/>
          <w:sz w:val="24"/>
          <w:szCs w:val="24"/>
        </w:rPr>
        <w:t xml:space="preserve">Euro </w:t>
      </w:r>
      <w:r w:rsidR="00B61A29">
        <w:rPr>
          <w:rFonts w:cs="Arial"/>
          <w:color w:val="333333"/>
          <w:sz w:val="24"/>
          <w:szCs w:val="24"/>
        </w:rPr>
        <w:t>(Vorjahr:</w:t>
      </w:r>
      <w:r w:rsidR="00B61A29">
        <w:rPr>
          <w:rFonts w:cs="Arial"/>
          <w:color w:val="333333"/>
          <w:sz w:val="24"/>
          <w:szCs w:val="24"/>
        </w:rPr>
        <w:br/>
      </w:r>
      <w:r w:rsidR="00D6157D" w:rsidRPr="00480A45">
        <w:rPr>
          <w:rFonts w:cs="Arial"/>
          <w:color w:val="333333"/>
          <w:sz w:val="24"/>
          <w:szCs w:val="24"/>
        </w:rPr>
        <w:t xml:space="preserve">2,92 </w:t>
      </w:r>
      <w:r w:rsidR="00B61A29">
        <w:rPr>
          <w:rFonts w:cs="Arial"/>
          <w:sz w:val="24"/>
          <w:szCs w:val="24"/>
        </w:rPr>
        <w:t xml:space="preserve">Mrd. </w:t>
      </w:r>
      <w:r w:rsidR="00D6157D" w:rsidRPr="00480A45">
        <w:rPr>
          <w:rFonts w:cs="Arial"/>
          <w:color w:val="333333"/>
          <w:sz w:val="24"/>
          <w:szCs w:val="24"/>
        </w:rPr>
        <w:t xml:space="preserve">Euro) </w:t>
      </w:r>
      <w:r w:rsidR="004D224D" w:rsidRPr="00480A45">
        <w:rPr>
          <w:rFonts w:cs="Arial"/>
          <w:color w:val="333333"/>
          <w:sz w:val="24"/>
          <w:szCs w:val="24"/>
        </w:rPr>
        <w:t>aufwies.</w:t>
      </w:r>
    </w:p>
    <w:p w:rsidR="00A8248C" w:rsidRPr="00480A45" w:rsidRDefault="00A8248C" w:rsidP="00A8248C">
      <w:pPr>
        <w:spacing w:line="360" w:lineRule="auto"/>
        <w:ind w:left="1418"/>
        <w:rPr>
          <w:rStyle w:val="Formatvorlage4"/>
          <w:rFonts w:cs="Arial"/>
          <w:b/>
          <w:szCs w:val="24"/>
        </w:rPr>
      </w:pPr>
    </w:p>
    <w:p w:rsidR="00060336" w:rsidRPr="00480A45" w:rsidRDefault="002C3400" w:rsidP="00A8248C">
      <w:pPr>
        <w:spacing w:line="360" w:lineRule="auto"/>
        <w:ind w:left="1418"/>
        <w:rPr>
          <w:rStyle w:val="Formatvorlage4"/>
          <w:rFonts w:cs="Arial"/>
          <w:b/>
          <w:szCs w:val="24"/>
        </w:rPr>
      </w:pPr>
      <w:r>
        <w:rPr>
          <w:rStyle w:val="Formatvorlage4"/>
          <w:rFonts w:cs="Arial"/>
          <w:b/>
          <w:szCs w:val="24"/>
        </w:rPr>
        <w:t xml:space="preserve">Einzelhandel: </w:t>
      </w:r>
      <w:r w:rsidR="00A8248C" w:rsidRPr="00480A45">
        <w:rPr>
          <w:rStyle w:val="Formatvorlage4"/>
          <w:rFonts w:cs="Arial"/>
          <w:b/>
          <w:szCs w:val="24"/>
        </w:rPr>
        <w:t xml:space="preserve">hagebaumärkte </w:t>
      </w:r>
      <w:r>
        <w:rPr>
          <w:rStyle w:val="Formatvorlage4"/>
          <w:rFonts w:cs="Arial"/>
          <w:b/>
          <w:szCs w:val="24"/>
        </w:rPr>
        <w:t xml:space="preserve">mit über 2 Mrd. Euro </w:t>
      </w:r>
      <w:r w:rsidR="00A8248C" w:rsidRPr="00480A45">
        <w:rPr>
          <w:rStyle w:val="Formatvorlage4"/>
          <w:rFonts w:cs="Arial"/>
          <w:b/>
          <w:szCs w:val="24"/>
        </w:rPr>
        <w:t>Verkaufsumsatz</w:t>
      </w:r>
    </w:p>
    <w:p w:rsidR="00060336" w:rsidRPr="00480A45" w:rsidRDefault="00060336" w:rsidP="00103188">
      <w:pPr>
        <w:spacing w:line="360" w:lineRule="auto"/>
        <w:ind w:left="1418"/>
        <w:jc w:val="both"/>
        <w:rPr>
          <w:rStyle w:val="Formatvorlage4"/>
          <w:rFonts w:cs="Arial"/>
          <w:szCs w:val="24"/>
        </w:rPr>
      </w:pPr>
    </w:p>
    <w:p w:rsidR="00060336" w:rsidRPr="00480A45" w:rsidRDefault="00C53C9D" w:rsidP="00103188">
      <w:pPr>
        <w:spacing w:line="360" w:lineRule="auto"/>
        <w:ind w:left="1418"/>
        <w:jc w:val="both"/>
        <w:rPr>
          <w:rStyle w:val="Formatvorlage4"/>
        </w:rPr>
      </w:pPr>
      <w:r w:rsidRPr="00480A45">
        <w:rPr>
          <w:rStyle w:val="Formatvorlage4"/>
        </w:rPr>
        <w:t>Gut aufgestellt und überaus erfolgreich zeigte sich auch der hagebau Einzelhandel mit seinen Vertriebslinien hagebaumar</w:t>
      </w:r>
      <w:r w:rsidR="00060336" w:rsidRPr="00480A45">
        <w:rPr>
          <w:rStyle w:val="Formatvorlage4"/>
        </w:rPr>
        <w:t xml:space="preserve">kt, Werkers Welt und Floraland. Insgesamt </w:t>
      </w:r>
      <w:r w:rsidR="00A8248C" w:rsidRPr="00480A45">
        <w:rPr>
          <w:rStyle w:val="Formatvorlage4"/>
        </w:rPr>
        <w:t xml:space="preserve">stieg der Netto-Verkaufsumsatz aller hagebaumärkte in Deutschland und Österreich auf 2,04 </w:t>
      </w:r>
      <w:r w:rsidR="0019367D">
        <w:rPr>
          <w:rFonts w:cs="Arial"/>
          <w:sz w:val="24"/>
          <w:szCs w:val="24"/>
        </w:rPr>
        <w:t xml:space="preserve">Mrd. </w:t>
      </w:r>
      <w:r w:rsidR="00A8248C" w:rsidRPr="00480A45">
        <w:rPr>
          <w:rStyle w:val="Formatvorlage4"/>
        </w:rPr>
        <w:t xml:space="preserve">Euro (Vorjahr: 1,69 </w:t>
      </w:r>
      <w:r w:rsidR="0019367D">
        <w:rPr>
          <w:rFonts w:cs="Arial"/>
          <w:sz w:val="24"/>
          <w:szCs w:val="24"/>
        </w:rPr>
        <w:t>Mrd.</w:t>
      </w:r>
      <w:r w:rsidR="00A8248C" w:rsidRPr="00480A45">
        <w:rPr>
          <w:rStyle w:val="Formatvorlage4"/>
        </w:rPr>
        <w:t xml:space="preserve"> Euro)</w:t>
      </w:r>
      <w:r w:rsidR="004001ED">
        <w:rPr>
          <w:rStyle w:val="Formatvorlage4"/>
        </w:rPr>
        <w:t xml:space="preserve"> und überstieg damit erstmals die Schwelle von zwei Milliarden Euro.</w:t>
      </w:r>
    </w:p>
    <w:p w:rsidR="00060336" w:rsidRPr="00480A45" w:rsidRDefault="00060336" w:rsidP="00103188">
      <w:pPr>
        <w:spacing w:line="360" w:lineRule="auto"/>
        <w:ind w:left="1418"/>
        <w:jc w:val="both"/>
        <w:rPr>
          <w:rStyle w:val="Formatvorlage4"/>
        </w:rPr>
      </w:pPr>
    </w:p>
    <w:p w:rsidR="00446CD8" w:rsidRPr="00480A45" w:rsidRDefault="00567E18" w:rsidP="00103188">
      <w:pPr>
        <w:spacing w:line="360" w:lineRule="auto"/>
        <w:ind w:left="1418"/>
        <w:jc w:val="both"/>
        <w:rPr>
          <w:rStyle w:val="Formatvorlage4"/>
        </w:rPr>
      </w:pPr>
      <w:r>
        <w:rPr>
          <w:rStyle w:val="Formatvorlage4"/>
        </w:rPr>
        <w:t>Das</w:t>
      </w:r>
      <w:r w:rsidR="0093102F">
        <w:rPr>
          <w:rStyle w:val="Formatvorlage4"/>
        </w:rPr>
        <w:t xml:space="preserve"> </w:t>
      </w:r>
      <w:r w:rsidR="00A8248C" w:rsidRPr="0093102F">
        <w:rPr>
          <w:rStyle w:val="Formatvorlage4"/>
        </w:rPr>
        <w:t>stärkste</w:t>
      </w:r>
      <w:r>
        <w:rPr>
          <w:rStyle w:val="Formatvorlage4"/>
        </w:rPr>
        <w:t xml:space="preserve"> Wachstum </w:t>
      </w:r>
      <w:r w:rsidR="00A8248C" w:rsidRPr="0093102F">
        <w:rPr>
          <w:rStyle w:val="Formatvorlage4"/>
        </w:rPr>
        <w:t>erzielten die 327 h</w:t>
      </w:r>
      <w:r w:rsidR="00480A45" w:rsidRPr="0093102F">
        <w:rPr>
          <w:rStyle w:val="Formatvorlage4"/>
        </w:rPr>
        <w:t>agebaumärkte in Deutschland. Deren</w:t>
      </w:r>
      <w:r w:rsidR="00A8248C" w:rsidRPr="0093102F">
        <w:rPr>
          <w:rStyle w:val="Formatvorlage4"/>
        </w:rPr>
        <w:t xml:space="preserve"> </w:t>
      </w:r>
      <w:r w:rsidR="00581482" w:rsidRPr="0093102F">
        <w:rPr>
          <w:rStyle w:val="Formatvorlage4"/>
        </w:rPr>
        <w:t xml:space="preserve">Netto-Verkaufsumsatz </w:t>
      </w:r>
      <w:r w:rsidR="00A8248C" w:rsidRPr="0093102F">
        <w:rPr>
          <w:rStyle w:val="Formatvorlage4"/>
        </w:rPr>
        <w:t xml:space="preserve">stieg um </w:t>
      </w:r>
      <w:r w:rsidR="009E50A2" w:rsidRPr="0093102F">
        <w:rPr>
          <w:rStyle w:val="Formatvorlage4"/>
        </w:rPr>
        <w:t>22,8</w:t>
      </w:r>
      <w:r w:rsidR="00446CD8" w:rsidRPr="0093102F">
        <w:rPr>
          <w:rStyle w:val="Formatvorlage4"/>
        </w:rPr>
        <w:t xml:space="preserve"> Prozent </w:t>
      </w:r>
      <w:r w:rsidR="00581482" w:rsidRPr="0093102F">
        <w:rPr>
          <w:rStyle w:val="Formatvorlage4"/>
        </w:rPr>
        <w:t xml:space="preserve">auf </w:t>
      </w:r>
      <w:r w:rsidR="009E50A2" w:rsidRPr="0093102F">
        <w:rPr>
          <w:rStyle w:val="Formatvorlage4"/>
        </w:rPr>
        <w:t>1</w:t>
      </w:r>
      <w:r w:rsidR="00CC5847" w:rsidRPr="0093102F">
        <w:rPr>
          <w:rStyle w:val="Formatvorlage4"/>
        </w:rPr>
        <w:t>,</w:t>
      </w:r>
      <w:r w:rsidR="009E50A2" w:rsidRPr="0093102F">
        <w:rPr>
          <w:rStyle w:val="Formatvorlage4"/>
        </w:rPr>
        <w:t>84</w:t>
      </w:r>
      <w:r w:rsidR="00446CD8" w:rsidRPr="0093102F">
        <w:rPr>
          <w:rStyle w:val="Formatvorlage4"/>
        </w:rPr>
        <w:t xml:space="preserve"> </w:t>
      </w:r>
      <w:r w:rsidR="0019367D">
        <w:rPr>
          <w:rFonts w:cs="Arial"/>
          <w:sz w:val="24"/>
          <w:szCs w:val="24"/>
        </w:rPr>
        <w:t xml:space="preserve">Mrd. </w:t>
      </w:r>
      <w:r w:rsidR="00446CD8" w:rsidRPr="0093102F">
        <w:rPr>
          <w:rStyle w:val="Formatvorlage4"/>
        </w:rPr>
        <w:t>Euro (Vorjahr: 1,</w:t>
      </w:r>
      <w:r w:rsidR="009E50A2" w:rsidRPr="0093102F">
        <w:rPr>
          <w:rStyle w:val="Formatvorlage4"/>
        </w:rPr>
        <w:t>50</w:t>
      </w:r>
      <w:r w:rsidR="00446CD8" w:rsidRPr="0093102F">
        <w:rPr>
          <w:rStyle w:val="Formatvorlage4"/>
        </w:rPr>
        <w:t xml:space="preserve"> Mrd. Euro</w:t>
      </w:r>
      <w:r w:rsidR="0093102F">
        <w:rPr>
          <w:rStyle w:val="Formatvorlage4"/>
        </w:rPr>
        <w:t>)</w:t>
      </w:r>
      <w:r w:rsidR="00480A45" w:rsidRPr="00480A45">
        <w:rPr>
          <w:rStyle w:val="Formatvorlage4"/>
        </w:rPr>
        <w:t>,</w:t>
      </w:r>
      <w:r w:rsidR="00480A45" w:rsidRPr="00480A45">
        <w:rPr>
          <w:rFonts w:cs="Arial"/>
          <w:sz w:val="24"/>
          <w:szCs w:val="24"/>
        </w:rPr>
        <w:t xml:space="preserve"> flächenbereinigt um 6,6 Prozent (1,53 </w:t>
      </w:r>
      <w:r w:rsidR="0019367D">
        <w:rPr>
          <w:rFonts w:cs="Arial"/>
          <w:sz w:val="24"/>
          <w:szCs w:val="24"/>
        </w:rPr>
        <w:t xml:space="preserve">Mrd. </w:t>
      </w:r>
      <w:r w:rsidR="00480A45" w:rsidRPr="00480A45">
        <w:rPr>
          <w:rFonts w:cs="Arial"/>
          <w:sz w:val="24"/>
          <w:szCs w:val="24"/>
        </w:rPr>
        <w:t>Euro).</w:t>
      </w:r>
    </w:p>
    <w:p w:rsidR="00D56657" w:rsidRPr="00480A45" w:rsidRDefault="00D56657" w:rsidP="00103188">
      <w:pPr>
        <w:spacing w:line="360" w:lineRule="auto"/>
        <w:ind w:left="1418"/>
        <w:jc w:val="both"/>
        <w:rPr>
          <w:rStyle w:val="Formatvorlage4"/>
        </w:rPr>
      </w:pPr>
    </w:p>
    <w:p w:rsidR="00A8248C" w:rsidRDefault="00A8248C" w:rsidP="00A8248C">
      <w:pPr>
        <w:spacing w:line="360" w:lineRule="auto"/>
        <w:ind w:left="1418"/>
        <w:jc w:val="both"/>
        <w:rPr>
          <w:rStyle w:val="Formatvorlage4"/>
        </w:rPr>
      </w:pPr>
      <w:r w:rsidRPr="00480A45">
        <w:rPr>
          <w:rStyle w:val="Formatvorlage4"/>
        </w:rPr>
        <w:t xml:space="preserve">Auch in Österreich verlief die Entwicklung sehr erfreulich. Hier wurden drei neue hagebaumärkte eröffnet und die Gesamtanzahl auf 41 erhöht. Diese </w:t>
      </w:r>
      <w:r w:rsidR="00480A45" w:rsidRPr="00480A45">
        <w:rPr>
          <w:rStyle w:val="Formatvorlage4"/>
        </w:rPr>
        <w:t xml:space="preserve">erzielten </w:t>
      </w:r>
      <w:r w:rsidRPr="00480A45">
        <w:rPr>
          <w:rStyle w:val="Formatvorlage4"/>
        </w:rPr>
        <w:t xml:space="preserve">einen Verkaufsumsatz von netto </w:t>
      </w:r>
      <w:r w:rsidR="000027CF">
        <w:rPr>
          <w:rStyle w:val="Formatvorlage4"/>
        </w:rPr>
        <w:t>195,15</w:t>
      </w:r>
      <w:r w:rsidR="0093102F">
        <w:rPr>
          <w:rStyle w:val="Formatvorlage4"/>
        </w:rPr>
        <w:t xml:space="preserve"> Mio.</w:t>
      </w:r>
      <w:r w:rsidRPr="0093102F">
        <w:rPr>
          <w:rStyle w:val="Formatvorlage4"/>
        </w:rPr>
        <w:t xml:space="preserve"> Euro (Vorjahr: 185,36 Mio. Euro). Das entspricht einem Plus von 4,7 Prozen</w:t>
      </w:r>
      <w:r w:rsidR="0093102F">
        <w:rPr>
          <w:rStyle w:val="Formatvorlage4"/>
        </w:rPr>
        <w:t>t</w:t>
      </w:r>
      <w:r w:rsidR="00567E18">
        <w:rPr>
          <w:rStyle w:val="Formatvorlage4"/>
        </w:rPr>
        <w:t>.</w:t>
      </w:r>
    </w:p>
    <w:p w:rsidR="00480A45" w:rsidRPr="00480A45" w:rsidRDefault="00480A45" w:rsidP="00A8248C">
      <w:pPr>
        <w:spacing w:line="360" w:lineRule="auto"/>
        <w:ind w:left="1418"/>
        <w:jc w:val="both"/>
        <w:rPr>
          <w:rStyle w:val="Formatvorlage4"/>
        </w:rPr>
      </w:pPr>
    </w:p>
    <w:p w:rsidR="00D56657" w:rsidRPr="00480A45" w:rsidRDefault="001F1F4E" w:rsidP="00103188">
      <w:pPr>
        <w:spacing w:line="360" w:lineRule="auto"/>
        <w:ind w:left="1418"/>
        <w:jc w:val="both"/>
        <w:rPr>
          <w:rStyle w:val="Formatvorlage4"/>
        </w:rPr>
      </w:pPr>
      <w:r>
        <w:rPr>
          <w:rStyle w:val="Formatvorlage4"/>
        </w:rPr>
        <w:lastRenderedPageBreak/>
        <w:t xml:space="preserve">Der </w:t>
      </w:r>
      <w:r w:rsidR="00D56657" w:rsidRPr="00480A45">
        <w:rPr>
          <w:rStyle w:val="Formatvorlage4"/>
        </w:rPr>
        <w:t xml:space="preserve">hagebau </w:t>
      </w:r>
      <w:r>
        <w:rPr>
          <w:rStyle w:val="Formatvorlage4"/>
        </w:rPr>
        <w:t xml:space="preserve">Einzelhandel </w:t>
      </w:r>
      <w:r w:rsidR="00D56657" w:rsidRPr="00480A45">
        <w:rPr>
          <w:rStyle w:val="Formatvorlage4"/>
        </w:rPr>
        <w:t xml:space="preserve">konnte deutlich von der Praktiker/Max Bahr-Insolvenz profitieren. </w:t>
      </w:r>
      <w:r>
        <w:rPr>
          <w:rStyle w:val="Formatvorlage4"/>
        </w:rPr>
        <w:t>Er</w:t>
      </w:r>
      <w:r w:rsidR="00CC5847" w:rsidRPr="00480A45">
        <w:rPr>
          <w:rStyle w:val="Formatvorlage4"/>
        </w:rPr>
        <w:t xml:space="preserve"> </w:t>
      </w:r>
      <w:r w:rsidR="00D56657" w:rsidRPr="00480A45">
        <w:rPr>
          <w:rStyle w:val="Formatvorlage4"/>
        </w:rPr>
        <w:t xml:space="preserve">übernahm bis zum Jahresende 30 </w:t>
      </w:r>
      <w:r w:rsidR="008711B9" w:rsidRPr="00480A45">
        <w:rPr>
          <w:rStyle w:val="Formatvorlage4"/>
        </w:rPr>
        <w:t>Märkt</w:t>
      </w:r>
      <w:r w:rsidR="00CC5847" w:rsidRPr="00480A45">
        <w:rPr>
          <w:rStyle w:val="Formatvorlage4"/>
        </w:rPr>
        <w:t xml:space="preserve">e </w:t>
      </w:r>
      <w:r w:rsidR="00D56657" w:rsidRPr="00480A45">
        <w:rPr>
          <w:rStyle w:val="Formatvorlage4"/>
        </w:rPr>
        <w:t xml:space="preserve">und vergrößerte damit die Präsenz der hagebaumärkte in </w:t>
      </w:r>
      <w:r w:rsidR="00D56657" w:rsidRPr="0093102F">
        <w:rPr>
          <w:rStyle w:val="Formatvorlage4"/>
        </w:rPr>
        <w:t xml:space="preserve">Deutschland </w:t>
      </w:r>
      <w:r w:rsidR="009E50A2" w:rsidRPr="0093102F">
        <w:rPr>
          <w:rStyle w:val="Formatvorlage4"/>
        </w:rPr>
        <w:t>auf 327</w:t>
      </w:r>
      <w:r w:rsidR="00D56657" w:rsidRPr="0093102F">
        <w:rPr>
          <w:rStyle w:val="Formatvorlage4"/>
        </w:rPr>
        <w:t xml:space="preserve"> Standort</w:t>
      </w:r>
      <w:r w:rsidR="0093102F">
        <w:rPr>
          <w:rStyle w:val="Formatvorlage4"/>
        </w:rPr>
        <w:t>e.</w:t>
      </w:r>
      <w:r w:rsidR="00D56657" w:rsidRPr="00480A45">
        <w:rPr>
          <w:rStyle w:val="Formatvorlage4"/>
          <w:shd w:val="clear" w:color="auto" w:fill="FFFF00"/>
        </w:rPr>
        <w:t xml:space="preserve"> </w:t>
      </w:r>
    </w:p>
    <w:p w:rsidR="00A512CB" w:rsidRPr="00480A45" w:rsidRDefault="00A512CB" w:rsidP="00103188">
      <w:pPr>
        <w:spacing w:line="360" w:lineRule="auto"/>
        <w:ind w:left="1418"/>
        <w:jc w:val="both"/>
        <w:rPr>
          <w:rStyle w:val="Formatvorlage4"/>
        </w:rPr>
      </w:pPr>
    </w:p>
    <w:p w:rsidR="00103188" w:rsidRPr="00480A45" w:rsidRDefault="004D224D" w:rsidP="0019367D">
      <w:pPr>
        <w:spacing w:line="360" w:lineRule="auto"/>
        <w:ind w:left="1418"/>
        <w:jc w:val="both"/>
        <w:rPr>
          <w:rStyle w:val="Formatvorlage4"/>
        </w:rPr>
      </w:pPr>
      <w:r w:rsidRPr="00480A45">
        <w:rPr>
          <w:rStyle w:val="Formatvorlage4"/>
        </w:rPr>
        <w:t xml:space="preserve">„Auf </w:t>
      </w:r>
      <w:r w:rsidR="0019367D">
        <w:rPr>
          <w:rStyle w:val="Formatvorlage4"/>
        </w:rPr>
        <w:t xml:space="preserve">den </w:t>
      </w:r>
      <w:r w:rsidR="00632D13" w:rsidRPr="00480A45">
        <w:rPr>
          <w:rStyle w:val="Formatvorlage4"/>
        </w:rPr>
        <w:t>Erfolg</w:t>
      </w:r>
      <w:r w:rsidR="0019367D">
        <w:rPr>
          <w:rStyle w:val="Formatvorlage4"/>
        </w:rPr>
        <w:t xml:space="preserve">en von 2014 </w:t>
      </w:r>
      <w:r w:rsidR="008E0A84">
        <w:rPr>
          <w:rStyle w:val="Formatvorlage4"/>
        </w:rPr>
        <w:t xml:space="preserve">wird sich die hagebau </w:t>
      </w:r>
      <w:r w:rsidR="00632D13" w:rsidRPr="00480A45">
        <w:rPr>
          <w:rStyle w:val="Formatvorlage4"/>
        </w:rPr>
        <w:t>nicht ausruhen</w:t>
      </w:r>
      <w:r w:rsidR="002748C6" w:rsidRPr="00480A45">
        <w:rPr>
          <w:rStyle w:val="Formatvorlage4"/>
        </w:rPr>
        <w:t>“, erklärt</w:t>
      </w:r>
      <w:r w:rsidRPr="00480A45">
        <w:rPr>
          <w:rStyle w:val="Formatvorlage4"/>
        </w:rPr>
        <w:t xml:space="preserve"> </w:t>
      </w:r>
      <w:proofErr w:type="spellStart"/>
      <w:r w:rsidRPr="00480A45">
        <w:rPr>
          <w:rStyle w:val="Formatvorlage4"/>
        </w:rPr>
        <w:t>Gondert</w:t>
      </w:r>
      <w:proofErr w:type="spellEnd"/>
      <w:r w:rsidRPr="00480A45">
        <w:rPr>
          <w:rStyle w:val="Formatvorlage4"/>
        </w:rPr>
        <w:t>. „</w:t>
      </w:r>
      <w:r w:rsidR="00B52DE2" w:rsidRPr="00B52DE2">
        <w:rPr>
          <w:rStyle w:val="Formatvorlage4"/>
        </w:rPr>
        <w:t xml:space="preserve">Wir verfolgen konsequent und gezielt eine moderate Wachstumsstrategie, mit der die hagebau Gruppe </w:t>
      </w:r>
      <w:r w:rsidR="00B52DE2">
        <w:rPr>
          <w:rStyle w:val="Formatvorlage4"/>
        </w:rPr>
        <w:t>weiterhin erfolgreich sein wird</w:t>
      </w:r>
      <w:r w:rsidR="00632D13" w:rsidRPr="00480A45">
        <w:rPr>
          <w:rStyle w:val="Formatvorlage4"/>
        </w:rPr>
        <w:t xml:space="preserve">. </w:t>
      </w:r>
      <w:r w:rsidR="00103188" w:rsidRPr="00480A45">
        <w:rPr>
          <w:rStyle w:val="Formatvorlage4"/>
        </w:rPr>
        <w:t xml:space="preserve">Dies zeigt </w:t>
      </w:r>
      <w:r w:rsidR="00E046AC">
        <w:rPr>
          <w:rStyle w:val="Formatvorlage4"/>
        </w:rPr>
        <w:t xml:space="preserve">beispielsweise </w:t>
      </w:r>
      <w:r w:rsidR="00103188" w:rsidRPr="00480A45">
        <w:rPr>
          <w:rStyle w:val="Formatvorlage4"/>
        </w:rPr>
        <w:t xml:space="preserve">die Zunahme unserer Standorte </w:t>
      </w:r>
      <w:r w:rsidR="00E046AC">
        <w:rPr>
          <w:rStyle w:val="Formatvorlage4"/>
        </w:rPr>
        <w:t xml:space="preserve">im vergangenen Jahr </w:t>
      </w:r>
      <w:r w:rsidR="00103188" w:rsidRPr="00480A45">
        <w:rPr>
          <w:rStyle w:val="Formatvorlage4"/>
        </w:rPr>
        <w:t>in Deutschland wie auch im Ausland.“</w:t>
      </w:r>
    </w:p>
    <w:p w:rsidR="00103188" w:rsidRPr="00480A45" w:rsidRDefault="00103188" w:rsidP="00103188">
      <w:pPr>
        <w:spacing w:line="360" w:lineRule="auto"/>
        <w:ind w:left="1418"/>
        <w:jc w:val="both"/>
        <w:rPr>
          <w:rStyle w:val="Formatvorlage4"/>
        </w:rPr>
      </w:pPr>
    </w:p>
    <w:p w:rsidR="004D224D" w:rsidRPr="00567E18" w:rsidRDefault="00103188" w:rsidP="00103188">
      <w:pPr>
        <w:spacing w:line="360" w:lineRule="auto"/>
        <w:ind w:left="1418"/>
        <w:jc w:val="both"/>
        <w:rPr>
          <w:rStyle w:val="Formatvorlage4"/>
          <w:szCs w:val="24"/>
        </w:rPr>
      </w:pPr>
      <w:r w:rsidRPr="00567E18">
        <w:rPr>
          <w:rStyle w:val="Formatvorlage4"/>
          <w:szCs w:val="24"/>
        </w:rPr>
        <w:t xml:space="preserve">Die Anzahl der hagebau </w:t>
      </w:r>
      <w:r w:rsidR="00CC3BAB" w:rsidRPr="00567E18">
        <w:rPr>
          <w:rStyle w:val="Formatvorlage4"/>
          <w:szCs w:val="24"/>
        </w:rPr>
        <w:t xml:space="preserve">Standorte </w:t>
      </w:r>
      <w:r w:rsidRPr="00567E18">
        <w:rPr>
          <w:rStyle w:val="Formatvorlage4"/>
          <w:szCs w:val="24"/>
        </w:rPr>
        <w:t xml:space="preserve">steigerte sich </w:t>
      </w:r>
      <w:r w:rsidR="00CC3BAB" w:rsidRPr="00567E18">
        <w:rPr>
          <w:rStyle w:val="Formatvorlage4"/>
          <w:szCs w:val="24"/>
        </w:rPr>
        <w:t xml:space="preserve">um 43 </w:t>
      </w:r>
      <w:r w:rsidR="00581482" w:rsidRPr="00567E18">
        <w:rPr>
          <w:rStyle w:val="Formatvorlage4"/>
          <w:szCs w:val="24"/>
        </w:rPr>
        <w:t xml:space="preserve">auf </w:t>
      </w:r>
      <w:r w:rsidR="00CC3BAB" w:rsidRPr="00567E18">
        <w:rPr>
          <w:rStyle w:val="Formatvorlage4"/>
          <w:szCs w:val="24"/>
        </w:rPr>
        <w:t xml:space="preserve">insgesamt </w:t>
      </w:r>
      <w:r w:rsidR="00581482" w:rsidRPr="00567E18">
        <w:rPr>
          <w:rStyle w:val="Formatvorlage4"/>
          <w:szCs w:val="24"/>
        </w:rPr>
        <w:t>1</w:t>
      </w:r>
      <w:r w:rsidR="00EC6CAF">
        <w:rPr>
          <w:rStyle w:val="Formatvorlage4"/>
          <w:szCs w:val="24"/>
        </w:rPr>
        <w:t>.</w:t>
      </w:r>
      <w:r w:rsidR="00581482" w:rsidRPr="00567E18">
        <w:rPr>
          <w:rStyle w:val="Formatvorlage4"/>
          <w:szCs w:val="24"/>
        </w:rPr>
        <w:t>651</w:t>
      </w:r>
      <w:r w:rsidR="00E046AC" w:rsidRPr="00567E18">
        <w:rPr>
          <w:rStyle w:val="Formatvorlage4"/>
          <w:szCs w:val="24"/>
        </w:rPr>
        <w:t xml:space="preserve"> Betriebsstätten zum Jahresende - so viele wie noch nie in der Geschichte der hagebau</w:t>
      </w:r>
      <w:r w:rsidR="00CC3BAB" w:rsidRPr="00567E18">
        <w:rPr>
          <w:rStyle w:val="Formatvorlage4"/>
          <w:szCs w:val="24"/>
        </w:rPr>
        <w:t xml:space="preserve">. </w:t>
      </w:r>
      <w:r w:rsidR="008711B9" w:rsidRPr="00567E18">
        <w:rPr>
          <w:rStyle w:val="Formatvorlage4"/>
          <w:szCs w:val="24"/>
        </w:rPr>
        <w:t xml:space="preserve">Davon </w:t>
      </w:r>
      <w:r w:rsidRPr="00567E18">
        <w:rPr>
          <w:rStyle w:val="Formatvorlage4"/>
          <w:szCs w:val="24"/>
        </w:rPr>
        <w:t xml:space="preserve">befinden sich </w:t>
      </w:r>
      <w:r w:rsidR="00CC3BAB" w:rsidRPr="00567E18">
        <w:rPr>
          <w:rStyle w:val="Formatvorlage4"/>
          <w:szCs w:val="24"/>
        </w:rPr>
        <w:t>267</w:t>
      </w:r>
      <w:r w:rsidR="008711B9" w:rsidRPr="00567E18">
        <w:rPr>
          <w:rStyle w:val="Formatvorlage4"/>
          <w:szCs w:val="24"/>
        </w:rPr>
        <w:t xml:space="preserve"> </w:t>
      </w:r>
      <w:r w:rsidRPr="00567E18">
        <w:rPr>
          <w:rStyle w:val="Formatvorlage4"/>
          <w:szCs w:val="24"/>
        </w:rPr>
        <w:t>außerhalb von Deutschland</w:t>
      </w:r>
      <w:r w:rsidR="0093102F" w:rsidRPr="00567E18">
        <w:rPr>
          <w:rStyle w:val="Formatvorlage4"/>
          <w:szCs w:val="24"/>
        </w:rPr>
        <w:t xml:space="preserve">. </w:t>
      </w:r>
      <w:r w:rsidR="00E046AC" w:rsidRPr="00567E18">
        <w:rPr>
          <w:rStyle w:val="Formatvorlage4"/>
          <w:szCs w:val="24"/>
        </w:rPr>
        <w:t>Deren A</w:t>
      </w:r>
      <w:r w:rsidR="004D224D" w:rsidRPr="00567E18">
        <w:rPr>
          <w:rStyle w:val="Formatvorlage4"/>
          <w:szCs w:val="24"/>
        </w:rPr>
        <w:t xml:space="preserve">nteil </w:t>
      </w:r>
      <w:r w:rsidR="00E046AC" w:rsidRPr="00567E18">
        <w:rPr>
          <w:rStyle w:val="Formatvorlage4"/>
          <w:szCs w:val="24"/>
        </w:rPr>
        <w:t xml:space="preserve">am Gesamtumsatz der </w:t>
      </w:r>
      <w:r w:rsidR="00CC5847" w:rsidRPr="00567E18">
        <w:rPr>
          <w:rStyle w:val="Formatvorlage4"/>
          <w:szCs w:val="24"/>
        </w:rPr>
        <w:t xml:space="preserve">hagebau Gruppe </w:t>
      </w:r>
      <w:r w:rsidR="00E046AC" w:rsidRPr="00567E18">
        <w:rPr>
          <w:rStyle w:val="Formatvorlage4"/>
          <w:szCs w:val="24"/>
        </w:rPr>
        <w:t xml:space="preserve">lag 2014 </w:t>
      </w:r>
      <w:r w:rsidR="00CC5847" w:rsidRPr="00567E18">
        <w:rPr>
          <w:rStyle w:val="Formatvorlage4"/>
          <w:szCs w:val="24"/>
        </w:rPr>
        <w:t>bei 12</w:t>
      </w:r>
      <w:r w:rsidR="004D224D" w:rsidRPr="00567E18">
        <w:rPr>
          <w:rStyle w:val="Formatvorlage4"/>
          <w:szCs w:val="24"/>
        </w:rPr>
        <w:t xml:space="preserve"> Prozent</w:t>
      </w:r>
      <w:r w:rsidR="00567E18" w:rsidRPr="00567E18">
        <w:rPr>
          <w:rStyle w:val="Formatvorlage4"/>
          <w:szCs w:val="24"/>
        </w:rPr>
        <w:t xml:space="preserve"> und zeigt, dass </w:t>
      </w:r>
      <w:r w:rsidR="00567E18" w:rsidRPr="00567E18">
        <w:rPr>
          <w:rFonts w:eastAsia="Times New Roman" w:cs="Times New Roman"/>
          <w:color w:val="000000"/>
          <w:sz w:val="24"/>
          <w:szCs w:val="24"/>
          <w:lang w:eastAsia="de-DE"/>
        </w:rPr>
        <w:t>die hagebau dabei ist, internationaler zu werden.</w:t>
      </w:r>
    </w:p>
    <w:p w:rsidR="004D224D" w:rsidRDefault="004D224D" w:rsidP="00103188">
      <w:pPr>
        <w:spacing w:line="360" w:lineRule="auto"/>
        <w:ind w:left="1418"/>
        <w:jc w:val="both"/>
        <w:rPr>
          <w:rStyle w:val="Formatvorlage4"/>
        </w:rPr>
      </w:pPr>
    </w:p>
    <w:p w:rsidR="00B96199" w:rsidRDefault="00D85265" w:rsidP="00103188">
      <w:pPr>
        <w:spacing w:line="360" w:lineRule="auto"/>
        <w:ind w:left="1418"/>
        <w:jc w:val="both"/>
        <w:rPr>
          <w:rStyle w:val="Formatvorlage4"/>
        </w:rPr>
      </w:pPr>
      <w:r>
        <w:rPr>
          <w:rStyle w:val="Formatvorlage4"/>
        </w:rPr>
        <w:t>3.</w:t>
      </w:r>
      <w:r w:rsidR="003268D7">
        <w:rPr>
          <w:rStyle w:val="Formatvorlage4"/>
        </w:rPr>
        <w:t>6</w:t>
      </w:r>
      <w:r w:rsidR="00EC6CAF">
        <w:rPr>
          <w:rStyle w:val="Formatvorlage4"/>
        </w:rPr>
        <w:t>4</w:t>
      </w:r>
      <w:r w:rsidR="00F03FB0">
        <w:rPr>
          <w:rStyle w:val="Formatvorlage4"/>
        </w:rPr>
        <w:t>8</w:t>
      </w:r>
      <w:bookmarkStart w:id="0" w:name="_GoBack"/>
      <w:bookmarkEnd w:id="0"/>
      <w:r w:rsidR="00037EFE">
        <w:rPr>
          <w:rStyle w:val="Formatvorlage4"/>
        </w:rPr>
        <w:t xml:space="preserve"> </w:t>
      </w:r>
      <w:r w:rsidR="00134E14">
        <w:rPr>
          <w:rStyle w:val="Formatvorlage4"/>
        </w:rPr>
        <w:t xml:space="preserve">Zeichen </w:t>
      </w:r>
    </w:p>
    <w:p w:rsidR="00E91B46" w:rsidRDefault="00E91B46" w:rsidP="00103188">
      <w:pPr>
        <w:ind w:left="1418"/>
        <w:rPr>
          <w:rStyle w:val="Formatvorlage4"/>
        </w:rPr>
      </w:pPr>
    </w:p>
    <w:p w:rsidR="00580342" w:rsidRPr="00D52641" w:rsidRDefault="00580342" w:rsidP="00580342">
      <w:pPr>
        <w:ind w:left="1418"/>
        <w:rPr>
          <w:rStyle w:val="Formatvorlage4"/>
          <w:b/>
        </w:rPr>
      </w:pPr>
      <w:r w:rsidRPr="00D52641">
        <w:rPr>
          <w:rStyle w:val="Formatvorlage4"/>
          <w:b/>
        </w:rPr>
        <w:t>Bildunterschrift</w:t>
      </w:r>
      <w:r>
        <w:rPr>
          <w:rStyle w:val="Formatvorlage4"/>
          <w:b/>
        </w:rPr>
        <w:t>:</w:t>
      </w:r>
    </w:p>
    <w:p w:rsidR="00580342" w:rsidRDefault="00580342" w:rsidP="00103188">
      <w:pPr>
        <w:ind w:left="1418"/>
        <w:rPr>
          <w:rStyle w:val="Formatvorlage4"/>
        </w:rPr>
      </w:pPr>
    </w:p>
    <w:p w:rsidR="0022297A" w:rsidRPr="00580342" w:rsidRDefault="00874E6F" w:rsidP="00103188">
      <w:pPr>
        <w:ind w:left="1418"/>
        <w:rPr>
          <w:rStyle w:val="Formatvorlage4"/>
          <w:b/>
        </w:rPr>
      </w:pPr>
      <w:r w:rsidRPr="00580342">
        <w:rPr>
          <w:rStyle w:val="Formatvorlage4"/>
          <w:b/>
        </w:rPr>
        <w:t>hagebau Zentrale</w:t>
      </w:r>
      <w:r w:rsidR="0022297A" w:rsidRPr="00580342">
        <w:rPr>
          <w:rStyle w:val="Formatvorlage4"/>
          <w:b/>
        </w:rPr>
        <w:t>.jpg</w:t>
      </w:r>
    </w:p>
    <w:p w:rsidR="00000F0F" w:rsidRDefault="00C9540E" w:rsidP="00103188">
      <w:pPr>
        <w:ind w:left="1418"/>
        <w:rPr>
          <w:rStyle w:val="Formatvorlage4"/>
        </w:rPr>
      </w:pPr>
      <w:r>
        <w:rPr>
          <w:rStyle w:val="Formatvorlage4"/>
        </w:rPr>
        <w:t>hagebau mit Umsatzrekord: 6,1 Milliarden Euro im Jubiläumsjahr</w:t>
      </w:r>
    </w:p>
    <w:p w:rsidR="00C9540E" w:rsidRDefault="00C9540E" w:rsidP="00103188">
      <w:pPr>
        <w:ind w:left="1418"/>
        <w:rPr>
          <w:rStyle w:val="Formatvorlage4"/>
        </w:rPr>
      </w:pPr>
    </w:p>
    <w:p w:rsidR="0067060B" w:rsidRPr="00134E14" w:rsidRDefault="00134E14" w:rsidP="00103188">
      <w:pPr>
        <w:ind w:left="1418"/>
        <w:rPr>
          <w:rStyle w:val="Formatvorlage4"/>
          <w:sz w:val="22"/>
        </w:rPr>
      </w:pPr>
      <w:r>
        <w:rPr>
          <w:rStyle w:val="Formatvorlage4"/>
          <w:sz w:val="22"/>
        </w:rPr>
        <w:t>Foto: hagebau (Abdruck honorarfrei)</w:t>
      </w:r>
    </w:p>
    <w:p w:rsidR="00134E14" w:rsidRDefault="00134E14" w:rsidP="00103188">
      <w:pPr>
        <w:ind w:left="1418"/>
        <w:rPr>
          <w:rStyle w:val="Formatvorlage4"/>
        </w:rPr>
      </w:pPr>
    </w:p>
    <w:p w:rsidR="00134E14" w:rsidRPr="00611523" w:rsidRDefault="00134E14" w:rsidP="00103188">
      <w:pPr>
        <w:spacing w:line="360" w:lineRule="auto"/>
        <w:ind w:left="1418"/>
        <w:rPr>
          <w:rFonts w:cs="Arial"/>
          <w:szCs w:val="24"/>
        </w:rPr>
      </w:pPr>
      <w:r>
        <w:rPr>
          <w:rFonts w:cs="Arial"/>
          <w:b/>
          <w:szCs w:val="24"/>
        </w:rPr>
        <w:t>hagebau Gruppe</w:t>
      </w:r>
    </w:p>
    <w:p w:rsidR="00134E14" w:rsidRDefault="00134E14" w:rsidP="00103188">
      <w:pPr>
        <w:spacing w:line="360" w:lineRule="auto"/>
        <w:ind w:left="1418"/>
        <w:rPr>
          <w:rFonts w:cs="Arial"/>
        </w:rPr>
      </w:pPr>
      <w:r>
        <w:rPr>
          <w:rFonts w:cs="Arial"/>
        </w:rPr>
        <w:t>1964 gegründet ist die hagebau Handelsgesellschaft für Baustoffe mbH &amp; Co. KG eine durch heute über 360 rechtlich selbstständige, mittelständische Unternehmen im Fach- und Einzelhandel getragene Kooperation. Der h</w:t>
      </w:r>
      <w:r w:rsidR="008E0A84">
        <w:rPr>
          <w:rFonts w:cs="Arial"/>
        </w:rPr>
        <w:t>agebau Gruppe sind mehr als 1.65</w:t>
      </w:r>
      <w:r>
        <w:rPr>
          <w:rFonts w:cs="Arial"/>
        </w:rPr>
        <w:t>0 Standorte in Europa (Deutschland, Österreich, Schweiz, Luxemburg, Frankreich</w:t>
      </w:r>
      <w:r w:rsidR="00AE1355">
        <w:rPr>
          <w:rFonts w:cs="Arial"/>
        </w:rPr>
        <w:t>,</w:t>
      </w:r>
      <w:r>
        <w:rPr>
          <w:rFonts w:cs="Arial"/>
        </w:rPr>
        <w:t xml:space="preserve"> Belgien</w:t>
      </w:r>
      <w:r w:rsidR="00AE1355">
        <w:rPr>
          <w:rFonts w:cs="Arial"/>
        </w:rPr>
        <w:t xml:space="preserve"> und Spanien</w:t>
      </w:r>
      <w:r>
        <w:rPr>
          <w:rFonts w:cs="Arial"/>
        </w:rPr>
        <w:t xml:space="preserve">) angeschlossen. </w:t>
      </w:r>
    </w:p>
    <w:p w:rsidR="00134E14" w:rsidRDefault="00134E14" w:rsidP="00103188">
      <w:pPr>
        <w:spacing w:line="360" w:lineRule="auto"/>
        <w:ind w:left="1418"/>
        <w:rPr>
          <w:rFonts w:cs="Arial"/>
        </w:rPr>
      </w:pPr>
      <w:r>
        <w:rPr>
          <w:rFonts w:cs="Arial"/>
        </w:rPr>
        <w:lastRenderedPageBreak/>
        <w:t>Mit einem zentralfakturierten Nettoumsatz (alle über die hagebau Zentrale bezogenen W</w:t>
      </w:r>
      <w:r w:rsidR="00613B8E">
        <w:rPr>
          <w:rFonts w:cs="Arial"/>
        </w:rPr>
        <w:t>aren und Dienstleistungen) von 6</w:t>
      </w:r>
      <w:r>
        <w:rPr>
          <w:rFonts w:cs="Arial"/>
        </w:rPr>
        <w:t>,</w:t>
      </w:r>
      <w:r w:rsidR="00613B8E">
        <w:rPr>
          <w:rFonts w:cs="Arial"/>
        </w:rPr>
        <w:t>1 Milliarden Euro (2014</w:t>
      </w:r>
      <w:r>
        <w:rPr>
          <w:rFonts w:cs="Arial"/>
        </w:rPr>
        <w:t xml:space="preserve">) nimmt die hagebau Gruppe einen Spitzenplatz in der Branche ein. </w:t>
      </w:r>
    </w:p>
    <w:p w:rsidR="00134E14" w:rsidRDefault="00134E14" w:rsidP="00103188">
      <w:pPr>
        <w:spacing w:line="360" w:lineRule="auto"/>
        <w:ind w:left="1418"/>
        <w:rPr>
          <w:rFonts w:cs="Arial"/>
        </w:rPr>
      </w:pPr>
      <w:r w:rsidRPr="008B399B">
        <w:rPr>
          <w:rFonts w:cs="Arial"/>
        </w:rPr>
        <w:t>Die hagebaumärkte in Deutschland und Österreich erzielten im Geschäftsjahr 201</w:t>
      </w:r>
      <w:r w:rsidR="00613B8E" w:rsidRPr="008B399B">
        <w:rPr>
          <w:rFonts w:cs="Arial"/>
        </w:rPr>
        <w:t>4</w:t>
      </w:r>
      <w:r w:rsidRPr="008B399B">
        <w:rPr>
          <w:rFonts w:cs="Arial"/>
        </w:rPr>
        <w:t xml:space="preserve"> einen kumulierten Netto-Verkaufsumsatz von </w:t>
      </w:r>
      <w:r w:rsidR="00A166E9">
        <w:rPr>
          <w:rFonts w:cs="Arial"/>
        </w:rPr>
        <w:t>2</w:t>
      </w:r>
      <w:r w:rsidR="00CC3BAB" w:rsidRPr="008B399B">
        <w:rPr>
          <w:rFonts w:cs="Arial"/>
        </w:rPr>
        <w:t>,</w:t>
      </w:r>
      <w:r w:rsidR="00A166E9">
        <w:rPr>
          <w:rFonts w:cs="Arial"/>
        </w:rPr>
        <w:t>0</w:t>
      </w:r>
      <w:r w:rsidR="00CC3BAB" w:rsidRPr="008B399B">
        <w:rPr>
          <w:rFonts w:cs="Arial"/>
        </w:rPr>
        <w:t>4</w:t>
      </w:r>
      <w:r w:rsidRPr="008B399B">
        <w:rPr>
          <w:rFonts w:cs="Arial"/>
        </w:rPr>
        <w:t xml:space="preserve"> Milliarden Euro</w:t>
      </w:r>
      <w:r w:rsidR="008B399B">
        <w:rPr>
          <w:rFonts w:cs="Arial"/>
        </w:rPr>
        <w:t>.</w:t>
      </w:r>
      <w:r>
        <w:rPr>
          <w:rFonts w:cs="Arial"/>
        </w:rPr>
        <w:t xml:space="preserve"> </w:t>
      </w:r>
    </w:p>
    <w:p w:rsidR="00BE04DC" w:rsidRPr="0023201D" w:rsidRDefault="00134E14" w:rsidP="00103188">
      <w:pPr>
        <w:spacing w:line="360" w:lineRule="auto"/>
        <w:ind w:left="1418"/>
        <w:jc w:val="both"/>
        <w:rPr>
          <w:rStyle w:val="Formatvorlage4"/>
        </w:rPr>
      </w:pPr>
      <w:r>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103188">
      <w:pPr>
        <w:ind w:left="1418"/>
        <w:rPr>
          <w:rStyle w:val="Formatvorlage4"/>
        </w:rPr>
      </w:pPr>
    </w:p>
    <w:p w:rsidR="00134E14" w:rsidRPr="00487F33" w:rsidRDefault="00134E14" w:rsidP="00103188">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03188">
      <w:pPr>
        <w:ind w:left="1418"/>
        <w:rPr>
          <w:rStyle w:val="Formatvorlage7"/>
          <w:sz w:val="20"/>
          <w:szCs w:val="20"/>
        </w:rPr>
      </w:pPr>
    </w:p>
    <w:p w:rsidR="00134E14" w:rsidRDefault="00134E14" w:rsidP="00103188">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03188">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03188">
      <w:pPr>
        <w:spacing w:line="276" w:lineRule="auto"/>
        <w:ind w:left="1418"/>
        <w:rPr>
          <w:rStyle w:val="Formatvorlage4"/>
          <w:sz w:val="20"/>
          <w:szCs w:val="20"/>
        </w:rPr>
      </w:pPr>
      <w:r>
        <w:rPr>
          <w:rStyle w:val="Formatvorlage4"/>
          <w:sz w:val="20"/>
          <w:szCs w:val="20"/>
        </w:rPr>
        <w:t>Pressesprecher</w:t>
      </w:r>
    </w:p>
    <w:p w:rsidR="00134E14" w:rsidRDefault="00134E14" w:rsidP="00103188">
      <w:pPr>
        <w:spacing w:line="276" w:lineRule="auto"/>
        <w:ind w:left="1418"/>
        <w:rPr>
          <w:rStyle w:val="Formatvorlage4"/>
          <w:sz w:val="20"/>
          <w:szCs w:val="20"/>
        </w:rPr>
      </w:pPr>
    </w:p>
    <w:p w:rsidR="00134E14" w:rsidRDefault="00134E14" w:rsidP="00103188">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03188">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03188">
      <w:pPr>
        <w:spacing w:line="276" w:lineRule="auto"/>
        <w:ind w:left="1418"/>
        <w:rPr>
          <w:rStyle w:val="Formatvorlage4"/>
          <w:sz w:val="20"/>
          <w:szCs w:val="20"/>
        </w:rPr>
      </w:pPr>
      <w:r>
        <w:rPr>
          <w:rStyle w:val="Formatvorlage4"/>
          <w:sz w:val="20"/>
          <w:szCs w:val="20"/>
        </w:rPr>
        <w:t>Celler Str. 47</w:t>
      </w:r>
    </w:p>
    <w:p w:rsidR="00134E14" w:rsidRPr="00E869A4" w:rsidRDefault="00134E14" w:rsidP="00103188">
      <w:pPr>
        <w:spacing w:line="276" w:lineRule="auto"/>
        <w:ind w:left="1418"/>
        <w:rPr>
          <w:rStyle w:val="Formatvorlage4"/>
          <w:sz w:val="20"/>
          <w:szCs w:val="20"/>
        </w:rPr>
      </w:pPr>
      <w:r>
        <w:rPr>
          <w:rStyle w:val="Formatvorlage4"/>
          <w:sz w:val="20"/>
          <w:szCs w:val="20"/>
        </w:rPr>
        <w:t>29614 Soltau</w:t>
      </w:r>
    </w:p>
    <w:p w:rsidR="00134E14" w:rsidRPr="00E869A4" w:rsidRDefault="00134E14" w:rsidP="00103188">
      <w:pPr>
        <w:spacing w:line="276" w:lineRule="auto"/>
        <w:ind w:left="1418"/>
        <w:rPr>
          <w:rStyle w:val="Formatvorlage4"/>
          <w:sz w:val="20"/>
          <w:szCs w:val="20"/>
        </w:rPr>
      </w:pPr>
      <w:r>
        <w:rPr>
          <w:rStyle w:val="Formatvorlage4"/>
          <w:sz w:val="20"/>
          <w:szCs w:val="20"/>
        </w:rPr>
        <w:t>Telefon: +49 5191 802-766</w:t>
      </w:r>
    </w:p>
    <w:p w:rsidR="00134E14" w:rsidRDefault="00134E14" w:rsidP="00103188">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03188">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03188">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03188">
      <w:pPr>
        <w:spacing w:line="276" w:lineRule="auto"/>
        <w:ind w:left="1418"/>
        <w:rPr>
          <w:rStyle w:val="Formatvorlage4"/>
          <w:sz w:val="20"/>
          <w:szCs w:val="20"/>
        </w:rPr>
      </w:pPr>
      <w:r w:rsidRPr="00487F33">
        <w:rPr>
          <w:rStyle w:val="Formatvorlage4"/>
          <w:sz w:val="20"/>
          <w:szCs w:val="20"/>
        </w:rPr>
        <w:t xml:space="preserve">Internet: </w:t>
      </w:r>
      <w:hyperlink r:id="rId9" w:history="1">
        <w:r w:rsidR="00D85265" w:rsidRPr="008D43E8">
          <w:rPr>
            <w:rStyle w:val="Hyperlink"/>
            <w:sz w:val="20"/>
            <w:szCs w:val="20"/>
          </w:rPr>
          <w:t>www.hagebau.com</w:t>
        </w:r>
      </w:hyperlink>
    </w:p>
    <w:p w:rsidR="00D85265" w:rsidRDefault="00D85265" w:rsidP="00103188">
      <w:pPr>
        <w:spacing w:line="276" w:lineRule="auto"/>
        <w:ind w:left="1418"/>
        <w:rPr>
          <w:rStyle w:val="Formatvorlage4"/>
          <w:sz w:val="20"/>
          <w:szCs w:val="20"/>
        </w:rPr>
      </w:pPr>
    </w:p>
    <w:p w:rsidR="00F115B7" w:rsidRDefault="00F115B7" w:rsidP="00103188">
      <w:pPr>
        <w:spacing w:line="276" w:lineRule="auto"/>
        <w:ind w:left="1418"/>
        <w:rPr>
          <w:rStyle w:val="Formatvorlage4"/>
          <w:sz w:val="20"/>
          <w:szCs w:val="20"/>
        </w:rPr>
      </w:pPr>
    </w:p>
    <w:p w:rsidR="00D85265" w:rsidRDefault="00D85265" w:rsidP="00D85265">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D85265" w:rsidRDefault="00D85265" w:rsidP="00D85265">
      <w:pPr>
        <w:spacing w:line="276" w:lineRule="auto"/>
        <w:ind w:left="1418"/>
        <w:rPr>
          <w:rStyle w:val="Formatvorlage4"/>
          <w:sz w:val="20"/>
          <w:szCs w:val="20"/>
        </w:rPr>
      </w:pPr>
      <w:r>
        <w:rPr>
          <w:rStyle w:val="Formatvorlage4"/>
          <w:sz w:val="20"/>
          <w:szCs w:val="20"/>
        </w:rPr>
        <w:t>Abteilungsleitung Unternehmenskommunikation</w:t>
      </w:r>
    </w:p>
    <w:p w:rsidR="00D85265" w:rsidRPr="00487F33" w:rsidRDefault="00D85265" w:rsidP="00D85265">
      <w:pPr>
        <w:spacing w:line="276" w:lineRule="auto"/>
        <w:ind w:left="1418"/>
        <w:rPr>
          <w:rStyle w:val="Formatvorlage4"/>
          <w:sz w:val="20"/>
          <w:szCs w:val="20"/>
        </w:rPr>
      </w:pPr>
      <w:proofErr w:type="spellStart"/>
      <w:r>
        <w:rPr>
          <w:rStyle w:val="Formatvorlage4"/>
          <w:sz w:val="20"/>
          <w:szCs w:val="20"/>
        </w:rPr>
        <w:t>stv</w:t>
      </w:r>
      <w:proofErr w:type="spellEnd"/>
      <w:r>
        <w:rPr>
          <w:rStyle w:val="Formatvorlage4"/>
          <w:sz w:val="20"/>
          <w:szCs w:val="20"/>
        </w:rPr>
        <w:t>. Pressesprecherin</w:t>
      </w:r>
    </w:p>
    <w:p w:rsidR="00D85265" w:rsidRDefault="00D85265" w:rsidP="00D85265">
      <w:pPr>
        <w:spacing w:line="276" w:lineRule="auto"/>
        <w:ind w:left="1418"/>
        <w:rPr>
          <w:rStyle w:val="Formatvorlage4"/>
          <w:sz w:val="20"/>
          <w:szCs w:val="20"/>
        </w:rPr>
      </w:pPr>
    </w:p>
    <w:p w:rsidR="00D85265" w:rsidRDefault="00D85265" w:rsidP="00D85265">
      <w:pPr>
        <w:spacing w:line="276" w:lineRule="auto"/>
        <w:ind w:left="1418"/>
        <w:rPr>
          <w:rStyle w:val="Formatvorlage4"/>
          <w:sz w:val="20"/>
          <w:szCs w:val="20"/>
        </w:rPr>
      </w:pPr>
      <w:r w:rsidRPr="00487F33">
        <w:rPr>
          <w:rStyle w:val="Formatvorlage4"/>
          <w:sz w:val="20"/>
          <w:szCs w:val="20"/>
        </w:rPr>
        <w:t xml:space="preserve">hagebau </w:t>
      </w:r>
    </w:p>
    <w:p w:rsidR="00D85265" w:rsidRDefault="00D85265" w:rsidP="00D85265">
      <w:pPr>
        <w:spacing w:line="276" w:lineRule="auto"/>
        <w:ind w:left="1418"/>
        <w:rPr>
          <w:rStyle w:val="Formatvorlage4"/>
          <w:sz w:val="20"/>
          <w:szCs w:val="20"/>
        </w:rPr>
      </w:pPr>
      <w:r w:rsidRPr="00487F33">
        <w:rPr>
          <w:rStyle w:val="Formatvorlage4"/>
          <w:sz w:val="20"/>
          <w:szCs w:val="20"/>
        </w:rPr>
        <w:t>Handelsgesellschaft für Baustoffe mbH &amp; Co. KG</w:t>
      </w:r>
    </w:p>
    <w:p w:rsidR="00D85265" w:rsidRDefault="00D85265" w:rsidP="00D85265">
      <w:pPr>
        <w:spacing w:line="276" w:lineRule="auto"/>
        <w:ind w:left="1418"/>
        <w:rPr>
          <w:rStyle w:val="Formatvorlage4"/>
          <w:sz w:val="20"/>
          <w:szCs w:val="20"/>
        </w:rPr>
      </w:pPr>
      <w:r>
        <w:rPr>
          <w:rStyle w:val="Formatvorlage4"/>
          <w:sz w:val="20"/>
          <w:szCs w:val="20"/>
        </w:rPr>
        <w:lastRenderedPageBreak/>
        <w:t>Celler Str. 47</w:t>
      </w:r>
    </w:p>
    <w:p w:rsidR="00D85265" w:rsidRPr="00E869A4" w:rsidRDefault="00D85265" w:rsidP="00D85265">
      <w:pPr>
        <w:spacing w:line="276" w:lineRule="auto"/>
        <w:ind w:left="1418"/>
        <w:rPr>
          <w:rStyle w:val="Formatvorlage4"/>
          <w:sz w:val="20"/>
          <w:szCs w:val="20"/>
        </w:rPr>
      </w:pPr>
      <w:r>
        <w:rPr>
          <w:rStyle w:val="Formatvorlage4"/>
          <w:sz w:val="20"/>
          <w:szCs w:val="20"/>
        </w:rPr>
        <w:t>29614 Soltau</w:t>
      </w:r>
    </w:p>
    <w:p w:rsidR="00D85265" w:rsidRPr="00E869A4" w:rsidRDefault="00D85265" w:rsidP="00D85265">
      <w:pPr>
        <w:spacing w:line="276" w:lineRule="auto"/>
        <w:ind w:left="1418"/>
        <w:rPr>
          <w:rStyle w:val="Formatvorlage4"/>
          <w:sz w:val="20"/>
          <w:szCs w:val="20"/>
        </w:rPr>
      </w:pPr>
      <w:r>
        <w:rPr>
          <w:rStyle w:val="Formatvorlage4"/>
          <w:sz w:val="20"/>
          <w:szCs w:val="20"/>
        </w:rPr>
        <w:t>Telefon: +49 5191 802-879</w:t>
      </w:r>
    </w:p>
    <w:p w:rsidR="00D85265" w:rsidRDefault="00D85265" w:rsidP="00D85265">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D85265" w:rsidRPr="00E869A4" w:rsidRDefault="00D85265" w:rsidP="00D85265">
      <w:pPr>
        <w:spacing w:line="276" w:lineRule="auto"/>
        <w:ind w:left="1418"/>
        <w:rPr>
          <w:rStyle w:val="Formatvorlage4"/>
          <w:sz w:val="20"/>
          <w:szCs w:val="20"/>
        </w:rPr>
      </w:pPr>
      <w:r>
        <w:rPr>
          <w:rStyle w:val="Formatvorlage4"/>
          <w:sz w:val="20"/>
          <w:szCs w:val="20"/>
        </w:rPr>
        <w:t xml:space="preserve">Mobil: +49 160 223 99 99 </w:t>
      </w:r>
    </w:p>
    <w:p w:rsidR="00D85265" w:rsidRPr="00E869A4" w:rsidRDefault="00D85265" w:rsidP="00D85265">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D85265" w:rsidRPr="00D85265" w:rsidRDefault="00D85265" w:rsidP="00103188">
      <w:pPr>
        <w:spacing w:line="276" w:lineRule="auto"/>
        <w:ind w:left="1418"/>
        <w:rPr>
          <w:rStyle w:val="Formatvorlage4"/>
          <w:sz w:val="20"/>
          <w:szCs w:val="20"/>
        </w:rPr>
      </w:pPr>
      <w:r w:rsidRPr="00487F33">
        <w:rPr>
          <w:rStyle w:val="Formatvorlage4"/>
          <w:sz w:val="20"/>
          <w:szCs w:val="20"/>
        </w:rPr>
        <w:t xml:space="preserve">Internet: </w:t>
      </w:r>
      <w:hyperlink r:id="rId10" w:history="1">
        <w:r w:rsidRPr="008D43E8">
          <w:rPr>
            <w:rStyle w:val="Hyperlink"/>
            <w:sz w:val="20"/>
            <w:szCs w:val="20"/>
          </w:rPr>
          <w:t>www.hagebau.com</w:t>
        </w:r>
      </w:hyperlink>
    </w:p>
    <w:sectPr w:rsidR="00D85265" w:rsidRPr="00D85265" w:rsidSect="008F126E">
      <w:headerReference w:type="default" r:id="rId11"/>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A63" w:rsidRDefault="00866A63" w:rsidP="008F126E">
      <w:r>
        <w:separator/>
      </w:r>
    </w:p>
  </w:endnote>
  <w:endnote w:type="continuationSeparator" w:id="0">
    <w:p w:rsidR="00866A63" w:rsidRDefault="00866A6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A63" w:rsidRDefault="00866A63" w:rsidP="008F126E">
      <w:r>
        <w:separator/>
      </w:r>
    </w:p>
  </w:footnote>
  <w:footnote w:type="continuationSeparator" w:id="0">
    <w:p w:rsidR="00866A63" w:rsidRDefault="00866A6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2E" w:rsidRDefault="00F8402E" w:rsidP="00F8402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5223FDA" wp14:editId="1DF86813">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02E" w:rsidRPr="008F126E" w:rsidRDefault="00F8402E" w:rsidP="00580342">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F8402E" w:rsidRPr="00C03AB9" w:rsidRDefault="00F8402E" w:rsidP="00F8402E">
    <w:pPr>
      <w:pStyle w:val="Kopfzeile"/>
    </w:pPr>
  </w:p>
  <w:p w:rsidR="008F126E" w:rsidRDefault="008F126E" w:rsidP="004C23A2">
    <w:pPr>
      <w:pStyle w:val="Kopfzeile"/>
      <w:jc w:val="right"/>
      <w:rPr>
        <w:caps/>
        <w:color w:val="008000"/>
        <w:spacing w:val="20"/>
        <w:sz w:val="18"/>
        <w:szCs w:val="18"/>
      </w:rPr>
    </w:pP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96276C"/>
    <w:multiLevelType w:val="hybridMultilevel"/>
    <w:tmpl w:val="0F92C830"/>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CAE"/>
    <w:rsid w:val="00000F0F"/>
    <w:rsid w:val="000027CF"/>
    <w:rsid w:val="00016813"/>
    <w:rsid w:val="00017B1F"/>
    <w:rsid w:val="000248A7"/>
    <w:rsid w:val="00037EFE"/>
    <w:rsid w:val="00051A5A"/>
    <w:rsid w:val="0005354B"/>
    <w:rsid w:val="00060336"/>
    <w:rsid w:val="000D49CE"/>
    <w:rsid w:val="000F1EA2"/>
    <w:rsid w:val="00103188"/>
    <w:rsid w:val="0011731F"/>
    <w:rsid w:val="00134E14"/>
    <w:rsid w:val="00144BB8"/>
    <w:rsid w:val="00187F4D"/>
    <w:rsid w:val="00191F25"/>
    <w:rsid w:val="0019367D"/>
    <w:rsid w:val="001B399E"/>
    <w:rsid w:val="001D58DE"/>
    <w:rsid w:val="001E68A6"/>
    <w:rsid w:val="001F1F4E"/>
    <w:rsid w:val="001F5555"/>
    <w:rsid w:val="0022297A"/>
    <w:rsid w:val="0023201D"/>
    <w:rsid w:val="00270AE5"/>
    <w:rsid w:val="002748C6"/>
    <w:rsid w:val="00290F81"/>
    <w:rsid w:val="002B7FE3"/>
    <w:rsid w:val="002C3400"/>
    <w:rsid w:val="002C5B18"/>
    <w:rsid w:val="00312B1B"/>
    <w:rsid w:val="003268D7"/>
    <w:rsid w:val="003648C1"/>
    <w:rsid w:val="003948AC"/>
    <w:rsid w:val="003B698C"/>
    <w:rsid w:val="004001ED"/>
    <w:rsid w:val="00422A61"/>
    <w:rsid w:val="0044065F"/>
    <w:rsid w:val="00446CD8"/>
    <w:rsid w:val="00480A45"/>
    <w:rsid w:val="00487F33"/>
    <w:rsid w:val="004C23A2"/>
    <w:rsid w:val="004D224D"/>
    <w:rsid w:val="004D5423"/>
    <w:rsid w:val="00504DAE"/>
    <w:rsid w:val="00561DC1"/>
    <w:rsid w:val="005657EB"/>
    <w:rsid w:val="00567E18"/>
    <w:rsid w:val="00567EC2"/>
    <w:rsid w:val="00580342"/>
    <w:rsid w:val="00581482"/>
    <w:rsid w:val="0059181F"/>
    <w:rsid w:val="0059565C"/>
    <w:rsid w:val="00613495"/>
    <w:rsid w:val="00613B8E"/>
    <w:rsid w:val="00617638"/>
    <w:rsid w:val="00632D13"/>
    <w:rsid w:val="0067060B"/>
    <w:rsid w:val="006B2D9D"/>
    <w:rsid w:val="006B4020"/>
    <w:rsid w:val="006C516A"/>
    <w:rsid w:val="006F410D"/>
    <w:rsid w:val="00757616"/>
    <w:rsid w:val="007C1391"/>
    <w:rsid w:val="00810EE4"/>
    <w:rsid w:val="00820FCD"/>
    <w:rsid w:val="0084569F"/>
    <w:rsid w:val="00866A63"/>
    <w:rsid w:val="008711B9"/>
    <w:rsid w:val="00874E6F"/>
    <w:rsid w:val="008B399B"/>
    <w:rsid w:val="008D2980"/>
    <w:rsid w:val="008E0A84"/>
    <w:rsid w:val="008F126E"/>
    <w:rsid w:val="008F5884"/>
    <w:rsid w:val="00915DB6"/>
    <w:rsid w:val="0093002E"/>
    <w:rsid w:val="0093102F"/>
    <w:rsid w:val="00997266"/>
    <w:rsid w:val="009D4456"/>
    <w:rsid w:val="009E50A2"/>
    <w:rsid w:val="00A166E9"/>
    <w:rsid w:val="00A24AE3"/>
    <w:rsid w:val="00A322F7"/>
    <w:rsid w:val="00A37949"/>
    <w:rsid w:val="00A40813"/>
    <w:rsid w:val="00A512CB"/>
    <w:rsid w:val="00A7662F"/>
    <w:rsid w:val="00A8248C"/>
    <w:rsid w:val="00AE1355"/>
    <w:rsid w:val="00B035EB"/>
    <w:rsid w:val="00B52DE2"/>
    <w:rsid w:val="00B61A29"/>
    <w:rsid w:val="00B70A6E"/>
    <w:rsid w:val="00B8334F"/>
    <w:rsid w:val="00B9412F"/>
    <w:rsid w:val="00B96199"/>
    <w:rsid w:val="00BC4500"/>
    <w:rsid w:val="00BC4585"/>
    <w:rsid w:val="00BC7B88"/>
    <w:rsid w:val="00BE04DC"/>
    <w:rsid w:val="00BE21A5"/>
    <w:rsid w:val="00C53C9D"/>
    <w:rsid w:val="00C72061"/>
    <w:rsid w:val="00C91128"/>
    <w:rsid w:val="00C9540E"/>
    <w:rsid w:val="00CA0C4C"/>
    <w:rsid w:val="00CB6F02"/>
    <w:rsid w:val="00CC3BAB"/>
    <w:rsid w:val="00CC5847"/>
    <w:rsid w:val="00D135B9"/>
    <w:rsid w:val="00D56657"/>
    <w:rsid w:val="00D6157D"/>
    <w:rsid w:val="00D671C0"/>
    <w:rsid w:val="00D83E6A"/>
    <w:rsid w:val="00D85265"/>
    <w:rsid w:val="00DA1FC8"/>
    <w:rsid w:val="00DB5815"/>
    <w:rsid w:val="00DE1772"/>
    <w:rsid w:val="00DF3518"/>
    <w:rsid w:val="00E046AC"/>
    <w:rsid w:val="00E73100"/>
    <w:rsid w:val="00E8442F"/>
    <w:rsid w:val="00E869A4"/>
    <w:rsid w:val="00E90255"/>
    <w:rsid w:val="00E91B46"/>
    <w:rsid w:val="00EC3D64"/>
    <w:rsid w:val="00EC6CAF"/>
    <w:rsid w:val="00ED15F0"/>
    <w:rsid w:val="00EF43BB"/>
    <w:rsid w:val="00F03FB0"/>
    <w:rsid w:val="00F1023F"/>
    <w:rsid w:val="00F1138B"/>
    <w:rsid w:val="00F115B7"/>
    <w:rsid w:val="00F2228E"/>
    <w:rsid w:val="00F36296"/>
    <w:rsid w:val="00F42CAE"/>
    <w:rsid w:val="00F56EA5"/>
    <w:rsid w:val="00F833C4"/>
    <w:rsid w:val="00F8402E"/>
    <w:rsid w:val="00FB4CAD"/>
    <w:rsid w:val="00FE2296"/>
    <w:rsid w:val="00FE318E"/>
    <w:rsid w:val="00FE76C3"/>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hagebau.com" TargetMode="External"/><Relationship Id="rId4" Type="http://schemas.microsoft.com/office/2007/relationships/stylesWithEffects" Target="stylesWithEffects.xml"/><Relationship Id="rId9" Type="http://schemas.openxmlformats.org/officeDocument/2006/relationships/hyperlink" Target="http://www.hageb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Presse_Archiv\Unternehmenskommunikation\Redaktion\Standards%20Richtlinien%20Redaktion\PI%20hagebau%20Datendienst%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92680-6868-4087-9546-41431F27F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Datendienst RE.dotx</Template>
  <TotalTime>0</TotalTime>
  <Pages>5</Pages>
  <Words>869</Words>
  <Characters>5645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Stefanie Ostendorf</cp:lastModifiedBy>
  <cp:revision>9</cp:revision>
  <cp:lastPrinted>2015-01-08T17:19:00Z</cp:lastPrinted>
  <dcterms:created xsi:type="dcterms:W3CDTF">2015-01-21T15:42:00Z</dcterms:created>
  <dcterms:modified xsi:type="dcterms:W3CDTF">2015-01-22T07:56:00Z</dcterms:modified>
</cp:coreProperties>
</file>